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34" w:type="dxa"/>
        <w:tblInd w:w="-446" w:type="dxa"/>
        <w:tblBorders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4"/>
        <w:gridCol w:w="3119"/>
        <w:gridCol w:w="5671"/>
        <w:gridCol w:w="2125"/>
        <w:gridCol w:w="645"/>
      </w:tblGrid>
      <w:tr w:rsidR="00923AEA" w14:paraId="24344029" w14:textId="77777777" w:rsidTr="00037536">
        <w:trPr>
          <w:trHeight w:hRule="exact" w:val="680"/>
        </w:trPr>
        <w:tc>
          <w:tcPr>
            <w:tcW w:w="359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563498C3" w14:textId="77777777" w:rsidR="00923AEA" w:rsidRDefault="00A6559D" w:rsidP="00037536">
            <w:pPr>
              <w:pStyle w:val="CM6"/>
              <w:spacing w:after="140"/>
              <w:jc w:val="right"/>
              <w:rPr>
                <w:rFonts w:ascii="新細明體" w:eastAsia="新細明體" w:hAnsi="新細明體" w:cs="華康中黑體N.."/>
                <w:color w:val="000000"/>
              </w:rPr>
            </w:pPr>
            <w:r>
              <w:rPr>
                <w:rFonts w:ascii="新細明體" w:eastAsia="新細明體" w:hAnsi="新細明體" w:cs="華康中黑體N.." w:hint="eastAsia"/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E88C373" wp14:editId="3FBEED11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71120</wp:posOffset>
                  </wp:positionV>
                  <wp:extent cx="1139190" cy="777240"/>
                  <wp:effectExtent l="19050" t="0" r="3810" b="0"/>
                  <wp:wrapTopAndBottom/>
                  <wp:docPr id="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3741" t="10167" r="73164" b="60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777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4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AD54E93" w14:textId="15793322" w:rsidR="00923AEA" w:rsidRPr="00923AEA" w:rsidRDefault="00923AEA" w:rsidP="00037536">
            <w:pPr>
              <w:pStyle w:val="CM6"/>
              <w:spacing w:after="140"/>
              <w:ind w:leftChars="47" w:left="415" w:hangingChars="63" w:hanging="302"/>
              <w:rPr>
                <w:rFonts w:ascii="Century Gothic" w:hAnsi="Century Gothic"/>
                <w:b/>
                <w:sz w:val="44"/>
                <w:szCs w:val="44"/>
              </w:rPr>
            </w:pPr>
            <w:r w:rsidRPr="00923AEA">
              <w:rPr>
                <w:rFonts w:ascii="Arial" w:eastAsia="微軟正黑體" w:hAnsi="Arial" w:cs="Arial"/>
                <w:b/>
                <w:color w:val="000000"/>
                <w:sz w:val="48"/>
                <w:szCs w:val="48"/>
              </w:rPr>
              <w:t>20</w:t>
            </w:r>
            <w:r w:rsidR="007F72D6">
              <w:rPr>
                <w:rFonts w:ascii="Arial" w:eastAsia="微軟正黑體" w:hAnsi="Arial" w:cs="Arial" w:hint="eastAsia"/>
                <w:b/>
                <w:color w:val="000000"/>
                <w:sz w:val="48"/>
                <w:szCs w:val="48"/>
              </w:rPr>
              <w:t>2</w:t>
            </w:r>
            <w:r w:rsidR="00F032CC">
              <w:rPr>
                <w:rFonts w:ascii="Arial" w:eastAsia="微軟正黑體" w:hAnsi="Arial" w:cs="Arial" w:hint="eastAsia"/>
                <w:b/>
                <w:color w:val="000000"/>
                <w:sz w:val="48"/>
                <w:szCs w:val="48"/>
              </w:rPr>
              <w:t>7</w:t>
            </w:r>
            <w:r w:rsidRPr="00923AEA">
              <w:rPr>
                <w:rFonts w:ascii="Arial" w:eastAsia="微軟正黑體" w:hAnsi="微軟正黑體" w:cs="Arial"/>
                <w:b/>
                <w:color w:val="000000"/>
                <w:sz w:val="48"/>
                <w:szCs w:val="48"/>
              </w:rPr>
              <w:t>年</w:t>
            </w:r>
            <w:r w:rsidRPr="00923AEA">
              <w:rPr>
                <w:rFonts w:ascii="微軟正黑體" w:eastAsia="微軟正黑體" w:hAnsi="微軟正黑體" w:cs="華康中黑體N.." w:hint="eastAsia"/>
                <w:b/>
                <w:color w:val="000000"/>
                <w:sz w:val="48"/>
                <w:szCs w:val="48"/>
              </w:rPr>
              <w:t>台北國際家具展</w:t>
            </w:r>
          </w:p>
        </w:tc>
      </w:tr>
      <w:tr w:rsidR="00923AEA" w14:paraId="4EEE07F1" w14:textId="77777777" w:rsidTr="00037536">
        <w:trPr>
          <w:trHeight w:hRule="exact" w:val="680"/>
        </w:trPr>
        <w:tc>
          <w:tcPr>
            <w:tcW w:w="3593" w:type="dxa"/>
            <w:gridSpan w:val="2"/>
            <w:vMerge/>
            <w:tcBorders>
              <w:top w:val="nil"/>
              <w:bottom w:val="double" w:sz="4" w:space="0" w:color="auto"/>
              <w:right w:val="nil"/>
            </w:tcBorders>
          </w:tcPr>
          <w:p w14:paraId="038E27CF" w14:textId="77777777" w:rsidR="00923AEA" w:rsidRDefault="00923AEA" w:rsidP="00923AEA">
            <w:pPr>
              <w:pStyle w:val="CM6"/>
              <w:spacing w:after="140"/>
              <w:ind w:left="474"/>
              <w:jc w:val="center"/>
              <w:rPr>
                <w:rFonts w:ascii="新細明體" w:eastAsia="新細明體" w:hAnsi="新細明體" w:cs="華康中黑體N.."/>
                <w:color w:val="000000"/>
              </w:rPr>
            </w:pPr>
          </w:p>
        </w:tc>
        <w:tc>
          <w:tcPr>
            <w:tcW w:w="8441" w:type="dxa"/>
            <w:gridSpan w:val="3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7F99EB8A" w14:textId="77777777" w:rsidR="00923AEA" w:rsidRPr="00923AEA" w:rsidRDefault="00923AEA" w:rsidP="00037536">
            <w:pPr>
              <w:pStyle w:val="Default"/>
              <w:ind w:leftChars="47" w:left="378" w:hangingChars="63" w:hanging="265"/>
              <w:rPr>
                <w:rFonts w:ascii="微軟正黑體" w:eastAsia="微軟正黑體" w:hAnsi="微軟正黑體"/>
                <w:b/>
                <w:sz w:val="42"/>
                <w:szCs w:val="42"/>
              </w:rPr>
            </w:pPr>
            <w:r w:rsidRPr="00923AEA">
              <w:rPr>
                <w:rFonts w:ascii="Century Gothic" w:eastAsia="微軟正黑體" w:hAnsi="Century Gothic"/>
                <w:b/>
                <w:sz w:val="42"/>
                <w:szCs w:val="42"/>
              </w:rPr>
              <w:t>Taipei Int’l Furniture Show</w:t>
            </w:r>
          </w:p>
        </w:tc>
      </w:tr>
      <w:tr w:rsidR="00037536" w14:paraId="61F08992" w14:textId="77777777" w:rsidTr="00037536">
        <w:trPr>
          <w:trHeight w:hRule="exact" w:val="680"/>
        </w:trPr>
        <w:tc>
          <w:tcPr>
            <w:tcW w:w="9264" w:type="dxa"/>
            <w:gridSpan w:val="3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1CB3774E" w14:textId="77777777" w:rsidR="00037536" w:rsidRPr="00037536" w:rsidRDefault="00037536" w:rsidP="00037536">
            <w:pPr>
              <w:pStyle w:val="CM6"/>
              <w:spacing w:after="140"/>
              <w:jc w:val="center"/>
              <w:rPr>
                <w:sz w:val="20"/>
                <w:szCs w:val="20"/>
              </w:rPr>
            </w:pPr>
            <w:r>
              <w:rPr>
                <w:rFonts w:ascii="微軟正黑體" w:eastAsia="微軟正黑體" w:hAnsi="微軟正黑體" w:cs="華康中黑體N.." w:hint="eastAsia"/>
                <w:b/>
                <w:color w:val="000000"/>
                <w:sz w:val="36"/>
                <w:szCs w:val="36"/>
              </w:rPr>
              <w:t xml:space="preserve">              </w:t>
            </w:r>
            <w:r w:rsidRPr="00923AEA">
              <w:rPr>
                <w:rFonts w:ascii="微軟正黑體" w:eastAsia="微軟正黑體" w:hAnsi="微軟正黑體" w:cs="華康中黑體N.." w:hint="eastAsia"/>
                <w:b/>
                <w:color w:val="000000"/>
                <w:sz w:val="36"/>
                <w:szCs w:val="36"/>
              </w:rPr>
              <w:t>報名表</w:t>
            </w:r>
            <w:r>
              <w:rPr>
                <w:rFonts w:ascii="微軟正黑體" w:eastAsia="微軟正黑體" w:hAnsi="微軟正黑體" w:cs="華康中黑體N.." w:hint="eastAsia"/>
                <w:b/>
                <w:color w:val="000000"/>
                <w:sz w:val="36"/>
                <w:szCs w:val="36"/>
              </w:rPr>
              <w:t xml:space="preserve">               </w:t>
            </w:r>
          </w:p>
        </w:tc>
        <w:tc>
          <w:tcPr>
            <w:tcW w:w="2770" w:type="dxa"/>
            <w:gridSpan w:val="2"/>
            <w:tcBorders>
              <w:top w:val="double" w:sz="4" w:space="0" w:color="auto"/>
              <w:left w:val="nil"/>
              <w:bottom w:val="nil"/>
            </w:tcBorders>
            <w:vAlign w:val="bottom"/>
          </w:tcPr>
          <w:p w14:paraId="2BF49B24" w14:textId="511C1807" w:rsidR="00037536" w:rsidRPr="00037536" w:rsidRDefault="00CA5AD4" w:rsidP="00FF2B1B">
            <w:pPr>
              <w:pStyle w:val="CM6"/>
              <w:spacing w:after="140"/>
              <w:rPr>
                <w:sz w:val="20"/>
                <w:szCs w:val="20"/>
              </w:rPr>
            </w:pPr>
            <w:r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 xml:space="preserve">展覽日期 </w:t>
            </w:r>
            <w:r w:rsidR="00B37FEE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3</w:t>
            </w:r>
            <w:r w:rsidR="00037536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月</w:t>
            </w:r>
            <w:r w:rsidR="00F032CC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12</w:t>
            </w:r>
            <w:r w:rsidR="00B37FEE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日</w:t>
            </w:r>
            <w:r w:rsidR="00037536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-</w:t>
            </w:r>
            <w:r w:rsidR="00B37FEE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3</w:t>
            </w:r>
            <w:r w:rsidR="00E10C13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月</w:t>
            </w:r>
            <w:r w:rsidR="00F032CC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15</w:t>
            </w:r>
            <w:r w:rsidR="00037536">
              <w:rPr>
                <w:rFonts w:ascii="微軟正黑體" w:eastAsia="微軟正黑體" w:hAnsi="微軟正黑體" w:cs="華康中黑體N.." w:hint="eastAsia"/>
                <w:b/>
                <w:color w:val="000000"/>
                <w:sz w:val="20"/>
                <w:szCs w:val="20"/>
              </w:rPr>
              <w:t>日</w:t>
            </w:r>
          </w:p>
        </w:tc>
      </w:tr>
      <w:tr w:rsidR="00B2171C" w14:paraId="6AD6C310" w14:textId="77777777" w:rsidTr="00037536">
        <w:trPr>
          <w:trHeight w:val="871"/>
        </w:trPr>
        <w:tc>
          <w:tcPr>
            <w:tcW w:w="474" w:type="dxa"/>
            <w:tcBorders>
              <w:top w:val="nil"/>
              <w:bottom w:val="nil"/>
              <w:right w:val="single" w:sz="12" w:space="0" w:color="548DD4" w:themeColor="text2" w:themeTint="99"/>
            </w:tcBorders>
          </w:tcPr>
          <w:p w14:paraId="63DA898B" w14:textId="77777777" w:rsidR="00B2171C" w:rsidRPr="00B2171C" w:rsidRDefault="00B2171C" w:rsidP="00B2171C">
            <w:pPr>
              <w:pStyle w:val="Default"/>
              <w:spacing w:line="280" w:lineRule="exact"/>
              <w:rPr>
                <w:rFonts w:ascii="微軟正黑體" w:eastAsia="微軟正黑體" w:hAnsi="微軟正黑體"/>
                <w:b/>
                <w:sz w:val="30"/>
                <w:szCs w:val="30"/>
              </w:rPr>
            </w:pPr>
          </w:p>
        </w:tc>
        <w:tc>
          <w:tcPr>
            <w:tcW w:w="10915" w:type="dxa"/>
            <w:gridSpan w:val="3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14:paraId="51DB7BBA" w14:textId="7CF72CD6" w:rsidR="00B2171C" w:rsidRPr="00B2171C" w:rsidRDefault="007F72D6" w:rsidP="00B2171C">
            <w:pPr>
              <w:pStyle w:val="Default"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一、請</w:t>
            </w:r>
            <w:r w:rsidR="00B302E4">
              <w:rPr>
                <w:rFonts w:ascii="微軟正黑體" w:eastAsia="微軟正黑體" w:hAnsi="微軟正黑體" w:hint="eastAsia"/>
                <w:b/>
              </w:rPr>
              <w:t>Email</w:t>
            </w:r>
            <w:r w:rsidR="009310BE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B302E4">
              <w:rPr>
                <w:rFonts w:ascii="微軟正黑體" w:eastAsia="微軟正黑體" w:hAnsi="微軟正黑體" w:hint="eastAsia"/>
                <w:b/>
              </w:rPr>
              <w:t xml:space="preserve">: </w:t>
            </w:r>
            <w:hyperlink r:id="rId8" w:history="1">
              <w:r w:rsidR="00840D5C" w:rsidRPr="00DA132D">
                <w:rPr>
                  <w:rStyle w:val="a8"/>
                  <w:rFonts w:ascii="微軟正黑體" w:eastAsia="微軟正黑體" w:hAnsi="微軟正黑體" w:hint="eastAsia"/>
                </w:rPr>
                <w:t>tfma.service@msa.hinet.net</w:t>
              </w:r>
            </w:hyperlink>
            <w:r w:rsidR="00B2171C" w:rsidRPr="00B2171C">
              <w:rPr>
                <w:rFonts w:ascii="微軟正黑體" w:eastAsia="微軟正黑體" w:hAnsi="微軟正黑體" w:hint="eastAsia"/>
                <w:b/>
              </w:rPr>
              <w:t>報名。</w:t>
            </w:r>
          </w:p>
          <w:p w14:paraId="6C266D6D" w14:textId="45EE18CA" w:rsidR="00B2171C" w:rsidRPr="00B2171C" w:rsidRDefault="00B2171C" w:rsidP="00B2171C">
            <w:pPr>
              <w:pStyle w:val="Default"/>
              <w:spacing w:line="280" w:lineRule="exact"/>
              <w:rPr>
                <w:rFonts w:ascii="微軟正黑體" w:eastAsia="微軟正黑體" w:hAnsi="微軟正黑體"/>
                <w:b/>
                <w:sz w:val="30"/>
                <w:szCs w:val="30"/>
              </w:rPr>
            </w:pPr>
            <w:r w:rsidRPr="00B2171C">
              <w:rPr>
                <w:rFonts w:ascii="微軟正黑體" w:eastAsia="微軟正黑體" w:hAnsi="微軟正黑體" w:hint="eastAsia"/>
                <w:b/>
              </w:rPr>
              <w:t>二、本表資料請以打字或正楷詳細填寫，以確保 貴司權益。若有異動者，請於開展前40天正式書面資料通知</w:t>
            </w:r>
            <w:r w:rsidR="009E166D">
              <w:rPr>
                <w:rFonts w:ascii="微軟正黑體" w:eastAsia="微軟正黑體" w:hAnsi="微軟正黑體" w:hint="eastAsia"/>
                <w:b/>
              </w:rPr>
              <w:t>公會</w:t>
            </w:r>
            <w:r w:rsidRPr="00B2171C">
              <w:rPr>
                <w:rFonts w:ascii="微軟正黑體" w:eastAsia="微軟正黑體" w:hAnsi="微軟正黑體" w:hint="eastAsia"/>
                <w:b/>
              </w:rPr>
              <w:t>，逾期歉難受理。</w:t>
            </w:r>
          </w:p>
        </w:tc>
        <w:tc>
          <w:tcPr>
            <w:tcW w:w="645" w:type="dxa"/>
            <w:tcBorders>
              <w:top w:val="nil"/>
              <w:left w:val="single" w:sz="12" w:space="0" w:color="548DD4" w:themeColor="text2" w:themeTint="99"/>
              <w:bottom w:val="nil"/>
            </w:tcBorders>
          </w:tcPr>
          <w:p w14:paraId="1940ED27" w14:textId="77777777" w:rsidR="00B2171C" w:rsidRPr="00B2171C" w:rsidRDefault="00B2171C" w:rsidP="00B2171C">
            <w:pPr>
              <w:pStyle w:val="Default"/>
              <w:spacing w:line="280" w:lineRule="exact"/>
              <w:rPr>
                <w:rFonts w:ascii="微軟正黑體" w:eastAsia="微軟正黑體" w:hAnsi="微軟正黑體"/>
                <w:b/>
                <w:sz w:val="30"/>
                <w:szCs w:val="30"/>
              </w:rPr>
            </w:pPr>
          </w:p>
        </w:tc>
      </w:tr>
      <w:tr w:rsidR="00B2171C" w14:paraId="23B09309" w14:textId="77777777" w:rsidTr="00037536">
        <w:trPr>
          <w:trHeight w:val="524"/>
        </w:trPr>
        <w:tc>
          <w:tcPr>
            <w:tcW w:w="12034" w:type="dxa"/>
            <w:gridSpan w:val="5"/>
            <w:tcBorders>
              <w:top w:val="nil"/>
            </w:tcBorders>
          </w:tcPr>
          <w:p w14:paraId="4C062B1B" w14:textId="77777777" w:rsidR="00B2171C" w:rsidRPr="00083851" w:rsidRDefault="004E66D6" w:rsidP="00AB275A">
            <w:pPr>
              <w:pStyle w:val="CM6"/>
              <w:tabs>
                <w:tab w:val="right" w:pos="11836"/>
              </w:tabs>
              <w:spacing w:beforeLines="50" w:before="120" w:after="140" w:line="340" w:lineRule="exact"/>
              <w:ind w:left="476" w:firstLineChars="3000" w:firstLine="7200"/>
              <w:rPr>
                <w:noProof/>
              </w:rPr>
            </w:pPr>
            <w:r>
              <w:rPr>
                <w:rFonts w:ascii="新細明體" w:eastAsia="新細明體" w:hAnsi="新細明體" w:cs="華康中黑體N.." w:hint="eastAsia"/>
                <w:color w:val="000000"/>
              </w:rPr>
              <w:t>報名日期</w:t>
            </w:r>
            <w:r w:rsidR="00B2171C" w:rsidRPr="00D47C7F">
              <w:rPr>
                <w:rFonts w:ascii="新細明體" w:eastAsia="新細明體" w:hAnsi="新細明體" w:cs="華康中黑體N.." w:hint="eastAsia"/>
                <w:color w:val="000000"/>
              </w:rPr>
              <w:t>：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新細明體" w:cs="華康中黑體N.." w:hint="eastAsia"/>
                <w:color w:val="000000"/>
              </w:rPr>
              <w:t>年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新細明體" w:cs="華康中黑體N.." w:hint="eastAsia"/>
                <w:color w:val="000000"/>
              </w:rPr>
              <w:t>月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Cambria Math" w:cs="Cambria Math"/>
                <w:noProof/>
                <w:u w:val="single"/>
              </w:rPr>
              <w:t> </w:t>
            </w:r>
            <w:r w:rsidR="00B2171C" w:rsidRPr="00D47C7F">
              <w:rPr>
                <w:rFonts w:ascii="新細明體" w:eastAsia="新細明體" w:hAnsi="新細明體" w:cs="華康中黑體N.." w:hint="eastAsia"/>
                <w:color w:val="000000"/>
              </w:rPr>
              <w:t>日</w:t>
            </w:r>
            <w:r w:rsidR="00B2171C">
              <w:rPr>
                <w:rFonts w:ascii="新細明體" w:eastAsia="新細明體" w:hAnsi="新細明體" w:cs="華康中黑體N.."/>
                <w:color w:val="000000"/>
              </w:rPr>
              <w:tab/>
            </w:r>
          </w:p>
        </w:tc>
      </w:tr>
    </w:tbl>
    <w:p w14:paraId="48058D25" w14:textId="77777777" w:rsidR="003410A8" w:rsidRPr="00D47C7F" w:rsidRDefault="003410A8" w:rsidP="004D1415">
      <w:pPr>
        <w:pStyle w:val="Default"/>
        <w:spacing w:line="360" w:lineRule="auto"/>
        <w:rPr>
          <w:rFonts w:ascii="新細明體" w:eastAsia="新細明體" w:hAnsi="新細明體"/>
          <w:b/>
          <w:sz w:val="26"/>
          <w:szCs w:val="26"/>
        </w:rPr>
      </w:pPr>
      <w:r w:rsidRPr="00D47C7F">
        <w:rPr>
          <w:rFonts w:ascii="新細明體" w:eastAsia="新細明體" w:hAnsi="新細明體" w:hint="eastAsia"/>
          <w:b/>
          <w:sz w:val="26"/>
          <w:szCs w:val="26"/>
        </w:rPr>
        <w:t>壹、參展廠商基本資料：</w:t>
      </w:r>
    </w:p>
    <w:p w14:paraId="1804AC38" w14:textId="77777777" w:rsidR="003410A8" w:rsidRPr="00D47C7F" w:rsidRDefault="003410A8" w:rsidP="004D1415">
      <w:pPr>
        <w:pStyle w:val="Default"/>
        <w:spacing w:line="360" w:lineRule="auto"/>
        <w:rPr>
          <w:rFonts w:ascii="新細明體" w:eastAsia="新細明體" w:hAnsi="新細明體"/>
          <w:color w:val="221E1F"/>
          <w:sz w:val="22"/>
          <w:szCs w:val="22"/>
        </w:rPr>
      </w:pPr>
      <w:r w:rsidRPr="00D47C7F">
        <w:rPr>
          <w:rFonts w:ascii="新細明體" w:eastAsia="新細明體" w:hAnsi="新細明體"/>
          <w:color w:val="221E1F"/>
          <w:sz w:val="22"/>
          <w:szCs w:val="22"/>
        </w:rPr>
        <w:t xml:space="preserve">   </w:t>
      </w:r>
      <w:r w:rsidRPr="00D47C7F">
        <w:rPr>
          <w:rFonts w:ascii="新細明體" w:eastAsia="新細明體" w:hAnsi="新細明體" w:hint="eastAsia"/>
          <w:color w:val="221E1F"/>
          <w:sz w:val="22"/>
          <w:szCs w:val="22"/>
        </w:rPr>
        <w:t>公司名稱：（中）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064FA9C7" w14:textId="2F53BB91" w:rsidR="003410A8" w:rsidRDefault="003410A8" w:rsidP="004D1415">
      <w:pPr>
        <w:pStyle w:val="Default"/>
        <w:spacing w:line="360" w:lineRule="auto"/>
        <w:ind w:leftChars="500" w:left="1200"/>
        <w:rPr>
          <w:rFonts w:ascii="新細明體" w:eastAsia="新細明體" w:hAnsi="Cambria Math" w:cs="Cambria Math"/>
          <w:noProof/>
          <w:u w:val="single"/>
        </w:rPr>
      </w:pPr>
      <w:r w:rsidRPr="00D47C7F">
        <w:rPr>
          <w:rFonts w:ascii="新細明體" w:eastAsia="新細明體" w:hAnsi="新細明體"/>
          <w:color w:val="221E1F"/>
          <w:sz w:val="22"/>
          <w:szCs w:val="22"/>
        </w:rPr>
        <w:t xml:space="preserve">  </w:t>
      </w:r>
      <w:r w:rsidRPr="00D47C7F">
        <w:rPr>
          <w:rFonts w:ascii="新細明體" w:eastAsia="新細明體" w:hAnsi="新細明體" w:hint="eastAsia"/>
          <w:color w:val="221E1F"/>
          <w:sz w:val="22"/>
          <w:szCs w:val="22"/>
        </w:rPr>
        <w:t>（英）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3930EB12" w14:textId="77777777" w:rsidR="00E9340D" w:rsidRPr="00E9340D" w:rsidRDefault="00E9340D" w:rsidP="00E9340D">
      <w:pPr>
        <w:pStyle w:val="Default"/>
        <w:spacing w:line="360" w:lineRule="auto"/>
        <w:rPr>
          <w:rFonts w:ascii="新細明體" w:eastAsia="新細明體" w:hAnsi="新細明體"/>
          <w:color w:val="221E1F"/>
          <w:sz w:val="22"/>
          <w:szCs w:val="22"/>
        </w:rPr>
      </w:pPr>
      <w:r>
        <w:rPr>
          <w:rFonts w:ascii="新細明體" w:eastAsia="新細明體" w:hAnsi="Cambria Math" w:cs="Cambria Math" w:hint="eastAsia"/>
          <w:noProof/>
        </w:rPr>
        <w:t xml:space="preserve">   </w:t>
      </w:r>
      <w:r>
        <w:rPr>
          <w:rFonts w:ascii="新細明體" w:eastAsia="新細明體" w:hAnsi="新細明體" w:hint="eastAsia"/>
          <w:color w:val="221E1F"/>
          <w:sz w:val="22"/>
          <w:szCs w:val="22"/>
        </w:rPr>
        <w:t>發票抬頭</w:t>
      </w:r>
      <w:r w:rsidRPr="00D47C7F">
        <w:rPr>
          <w:rFonts w:ascii="新細明體" w:eastAsia="新細明體" w:hAnsi="新細明體" w:hint="eastAsia"/>
          <w:color w:val="221E1F"/>
          <w:sz w:val="22"/>
          <w:szCs w:val="22"/>
        </w:rPr>
        <w:t>：</w:t>
      </w:r>
      <w:r w:rsidRPr="00D47C7F">
        <w:rPr>
          <w:rFonts w:ascii="新細明體" w:eastAsia="新細明體" w:hAnsi="Cambria Math" w:cs="Cambria Math"/>
          <w:noProof/>
          <w:u w:val="single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E9340D">
        <w:rPr>
          <w:rFonts w:ascii="新細明體" w:eastAsia="新細明體" w:hAnsi="Cambria Math" w:cs="Cambria Math"/>
          <w:noProof/>
        </w:rPr>
        <w:t> </w:t>
      </w:r>
      <w:r w:rsidRPr="00E9340D">
        <w:rPr>
          <w:rFonts w:ascii="新細明體" w:eastAsia="新細明體" w:hAnsi="Cambria Math" w:cs="Cambria Math"/>
          <w:noProof/>
        </w:rPr>
        <w:t> </w:t>
      </w:r>
      <w:r w:rsidRPr="00E9340D">
        <w:rPr>
          <w:rFonts w:ascii="新細明體" w:eastAsia="新細明體" w:hAnsi="Cambria Math" w:cs="Cambria Math"/>
          <w:noProof/>
        </w:rPr>
        <w:t> </w:t>
      </w:r>
      <w:r w:rsidRPr="00E9340D">
        <w:rPr>
          <w:rFonts w:ascii="新細明體" w:eastAsia="新細明體" w:hAnsi="Cambria Math" w:cs="Cambria Math"/>
          <w:noProof/>
        </w:rPr>
        <w:t> </w:t>
      </w:r>
      <w:r w:rsidRPr="00D47C7F">
        <w:rPr>
          <w:rFonts w:ascii="新細明體" w:eastAsia="新細明體" w:hAnsi="新細明體" w:hint="eastAsia"/>
          <w:color w:val="221E1F"/>
          <w:sz w:val="22"/>
          <w:szCs w:val="22"/>
        </w:rPr>
        <w:t>營利事業統一編號：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</w:p>
    <w:p w14:paraId="24B6D8B9" w14:textId="77777777" w:rsidR="003410A8" w:rsidRPr="00D47C7F" w:rsidRDefault="00BE0625" w:rsidP="004D1415">
      <w:pPr>
        <w:pStyle w:val="Default"/>
        <w:spacing w:line="360" w:lineRule="auto"/>
        <w:rPr>
          <w:rFonts w:ascii="新細明體" w:eastAsia="新細明體" w:hAnsi="新細明體"/>
          <w:color w:val="221E1F"/>
          <w:sz w:val="22"/>
          <w:szCs w:val="22"/>
        </w:rPr>
      </w:pPr>
      <w:r>
        <w:rPr>
          <w:rFonts w:ascii="新細明體" w:eastAsia="新細明體" w:hAnsi="新細明體"/>
          <w:color w:val="221E1F"/>
          <w:sz w:val="22"/>
          <w:szCs w:val="22"/>
        </w:rPr>
        <w:t xml:space="preserve">   </w:t>
      </w:r>
      <w:r w:rsidR="003410A8" w:rsidRPr="00D47C7F">
        <w:rPr>
          <w:rFonts w:ascii="新細明體" w:eastAsia="新細明體" w:hAnsi="新細明體" w:hint="eastAsia"/>
          <w:color w:val="221E1F"/>
          <w:sz w:val="22"/>
          <w:szCs w:val="22"/>
        </w:rPr>
        <w:t>聯絡地址：（中）□□□□□</w:t>
      </w:r>
      <w:r w:rsidR="003410A8" w:rsidRPr="00D47C7F">
        <w:rPr>
          <w:rFonts w:ascii="新細明體" w:eastAsia="新細明體" w:hAnsi="新細明體"/>
          <w:color w:val="221E1F"/>
          <w:sz w:val="22"/>
          <w:szCs w:val="22"/>
        </w:rPr>
        <w:t xml:space="preserve"> 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3410A8"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15A4FA1D" w14:textId="3A4F7D99" w:rsidR="003410A8" w:rsidRPr="00D47C7F" w:rsidRDefault="003410A8" w:rsidP="004D1415">
      <w:pPr>
        <w:pStyle w:val="Default"/>
        <w:spacing w:line="360" w:lineRule="auto"/>
        <w:ind w:left="442"/>
        <w:rPr>
          <w:rFonts w:ascii="新細明體" w:eastAsia="新細明體" w:hAnsi="新細明體"/>
          <w:sz w:val="22"/>
          <w:szCs w:val="22"/>
        </w:rPr>
      </w:pPr>
      <w:r w:rsidRPr="00D47C7F">
        <w:rPr>
          <w:rFonts w:ascii="新細明體" w:eastAsia="新細明體" w:hAnsi="新細明體"/>
          <w:sz w:val="22"/>
          <w:szCs w:val="22"/>
        </w:rPr>
        <w:t xml:space="preserve">         </w:t>
      </w:r>
      <w:r w:rsidRPr="00D47C7F">
        <w:rPr>
          <w:rFonts w:ascii="新細明體" w:eastAsia="新細明體" w:hAnsi="新細明體" w:hint="eastAsia"/>
          <w:sz w:val="22"/>
          <w:szCs w:val="22"/>
        </w:rPr>
        <w:t>（英</w:t>
      </w:r>
      <w:r w:rsidRPr="00D47C7F">
        <w:rPr>
          <w:rFonts w:ascii="新細明體" w:eastAsia="新細明體" w:hAnsi="新細明體"/>
          <w:sz w:val="22"/>
          <w:szCs w:val="22"/>
        </w:rPr>
        <w:t xml:space="preserve">) </w:t>
      </w:r>
      <w:r w:rsidRPr="00D47C7F">
        <w:rPr>
          <w:rFonts w:ascii="新細明體" w:eastAsia="新細明體" w:hAnsi="新細明體" w:hint="eastAsia"/>
          <w:sz w:val="22"/>
          <w:szCs w:val="22"/>
        </w:rPr>
        <w:t>□□□□□</w:t>
      </w:r>
      <w:r w:rsidRPr="00D47C7F">
        <w:rPr>
          <w:rFonts w:ascii="新細明體" w:eastAsia="新細明體" w:hAnsi="新細明體"/>
          <w:sz w:val="22"/>
          <w:szCs w:val="22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751BFA42" w14:textId="77777777" w:rsidR="003410A8" w:rsidRPr="00D47C7F" w:rsidRDefault="003410A8" w:rsidP="00BE0625">
      <w:pPr>
        <w:pStyle w:val="Default"/>
        <w:spacing w:line="360" w:lineRule="auto"/>
        <w:ind w:firstLineChars="150" w:firstLine="330"/>
        <w:rPr>
          <w:rFonts w:ascii="新細明體" w:eastAsia="新細明體" w:hAnsi="新細明體"/>
          <w:sz w:val="22"/>
          <w:szCs w:val="22"/>
        </w:rPr>
      </w:pPr>
      <w:r w:rsidRPr="00D47C7F">
        <w:rPr>
          <w:rFonts w:ascii="新細明體" w:eastAsia="新細明體" w:hAnsi="新細明體" w:hint="eastAsia"/>
          <w:sz w:val="22"/>
          <w:szCs w:val="22"/>
        </w:rPr>
        <w:t>公司負責人：</w:t>
      </w:r>
      <w:r w:rsidRPr="00D47C7F">
        <w:rPr>
          <w:rFonts w:ascii="新細明體" w:eastAsia="新細明體" w:hAnsi="新細明體"/>
          <w:sz w:val="22"/>
          <w:szCs w:val="22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新細明體" w:hint="eastAsia"/>
          <w:sz w:val="22"/>
          <w:szCs w:val="22"/>
        </w:rPr>
        <w:t>先生／小姐</w:t>
      </w:r>
      <w:r w:rsidRPr="00D47C7F">
        <w:rPr>
          <w:rFonts w:ascii="新細明體" w:eastAsia="新細明體" w:hAnsi="新細明體"/>
          <w:sz w:val="22"/>
          <w:szCs w:val="22"/>
        </w:rPr>
        <w:t xml:space="preserve">   </w:t>
      </w:r>
      <w:r w:rsidRPr="00D47C7F">
        <w:rPr>
          <w:rFonts w:ascii="新細明體" w:eastAsia="新細明體" w:hAnsi="新細明體" w:hint="eastAsia"/>
          <w:sz w:val="22"/>
          <w:szCs w:val="22"/>
        </w:rPr>
        <w:t>英文姓名：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4D5C9A01" w14:textId="77777777" w:rsidR="003410A8" w:rsidRPr="00D47C7F" w:rsidRDefault="003410A8" w:rsidP="00BE0625">
      <w:pPr>
        <w:pStyle w:val="Default"/>
        <w:spacing w:line="360" w:lineRule="auto"/>
        <w:ind w:firstLineChars="150" w:firstLine="330"/>
        <w:rPr>
          <w:rFonts w:ascii="新細明體" w:eastAsia="新細明體" w:hAnsi="新細明體"/>
          <w:sz w:val="22"/>
          <w:szCs w:val="22"/>
        </w:rPr>
      </w:pPr>
      <w:r w:rsidRPr="00D47C7F">
        <w:rPr>
          <w:rFonts w:ascii="新細明體" w:eastAsia="新細明體" w:hAnsi="新細明體" w:hint="eastAsia"/>
          <w:sz w:val="22"/>
          <w:szCs w:val="22"/>
        </w:rPr>
        <w:t>業務聯絡人：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新細明體" w:hint="eastAsia"/>
          <w:sz w:val="22"/>
          <w:szCs w:val="22"/>
        </w:rPr>
        <w:t>先生／小姐</w:t>
      </w:r>
      <w:r w:rsidRPr="00D47C7F">
        <w:rPr>
          <w:rFonts w:ascii="新細明體" w:eastAsia="新細明體" w:hAnsi="新細明體"/>
          <w:sz w:val="22"/>
          <w:szCs w:val="22"/>
        </w:rPr>
        <w:t xml:space="preserve">   </w:t>
      </w:r>
      <w:r w:rsidRPr="00D47C7F">
        <w:rPr>
          <w:rFonts w:ascii="新細明體" w:eastAsia="新細明體" w:hAnsi="新細明體" w:hint="eastAsia"/>
          <w:sz w:val="22"/>
          <w:szCs w:val="22"/>
        </w:rPr>
        <w:t>英文姓名：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748D0515" w14:textId="77777777" w:rsidR="003410A8" w:rsidRPr="00D47C7F" w:rsidRDefault="003410A8" w:rsidP="00BE0625">
      <w:pPr>
        <w:pStyle w:val="Default"/>
        <w:spacing w:line="360" w:lineRule="auto"/>
        <w:ind w:firstLineChars="150" w:firstLine="330"/>
        <w:rPr>
          <w:rFonts w:ascii="新細明體" w:eastAsia="新細明體" w:hAnsi="新細明體"/>
          <w:sz w:val="22"/>
          <w:szCs w:val="22"/>
        </w:rPr>
      </w:pPr>
      <w:r w:rsidRPr="00D47C7F">
        <w:rPr>
          <w:rFonts w:ascii="新細明體" w:eastAsia="新細明體" w:hAnsi="新細明體" w:hint="eastAsia"/>
          <w:sz w:val="22"/>
          <w:szCs w:val="22"/>
        </w:rPr>
        <w:t>電</w:t>
      </w:r>
      <w:r w:rsidRPr="00D47C7F">
        <w:rPr>
          <w:rFonts w:ascii="新細明體" w:eastAsia="新細明體" w:hAnsi="新細明體"/>
          <w:sz w:val="22"/>
          <w:szCs w:val="22"/>
        </w:rPr>
        <w:t xml:space="preserve"> </w:t>
      </w:r>
      <w:r w:rsidRPr="00D47C7F">
        <w:rPr>
          <w:rFonts w:ascii="新細明體" w:eastAsia="新細明體" w:hAnsi="新細明體" w:hint="eastAsia"/>
          <w:sz w:val="22"/>
          <w:szCs w:val="22"/>
        </w:rPr>
        <w:t>話：</w:t>
      </w:r>
      <w:r w:rsidRPr="00D47C7F">
        <w:rPr>
          <w:rFonts w:ascii="新細明體" w:eastAsia="新細明體" w:hAnsi="新細明體" w:cs="Cambria Math"/>
          <w:noProof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新細明體" w:cs="Cambria Math"/>
          <w:noProof/>
        </w:rPr>
        <w:t xml:space="preserve"> </w:t>
      </w:r>
      <w:r w:rsidRPr="00D47C7F">
        <w:rPr>
          <w:rFonts w:ascii="新細明體" w:eastAsia="新細明體" w:hAnsi="新細明體" w:hint="eastAsia"/>
          <w:sz w:val="22"/>
          <w:szCs w:val="22"/>
        </w:rPr>
        <w:t>分機</w:t>
      </w:r>
      <w:r w:rsidRPr="00D47C7F">
        <w:rPr>
          <w:rFonts w:ascii="新細明體" w:eastAsia="新細明體" w:hAnsi="新細明體"/>
          <w:sz w:val="22"/>
          <w:szCs w:val="22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新細明體"/>
          <w:sz w:val="22"/>
          <w:szCs w:val="22"/>
        </w:rPr>
        <w:t xml:space="preserve"> </w:t>
      </w:r>
      <w:r>
        <w:rPr>
          <w:rFonts w:ascii="新細明體" w:eastAsia="新細明體" w:hAnsi="新細明體"/>
          <w:sz w:val="22"/>
          <w:szCs w:val="22"/>
        </w:rPr>
        <w:t xml:space="preserve">  </w:t>
      </w:r>
      <w:r w:rsidRPr="00D47C7F">
        <w:rPr>
          <w:rFonts w:ascii="新細明體" w:eastAsia="新細明體" w:hAnsi="新細明體" w:hint="eastAsia"/>
          <w:sz w:val="22"/>
          <w:szCs w:val="22"/>
        </w:rPr>
        <w:t>傳</w:t>
      </w:r>
      <w:r w:rsidRPr="00D47C7F">
        <w:rPr>
          <w:rFonts w:ascii="新細明體" w:eastAsia="新細明體" w:hAnsi="新細明體"/>
          <w:sz w:val="22"/>
          <w:szCs w:val="22"/>
        </w:rPr>
        <w:t xml:space="preserve"> </w:t>
      </w:r>
      <w:r w:rsidRPr="00D47C7F">
        <w:rPr>
          <w:rFonts w:ascii="新細明體" w:eastAsia="新細明體" w:hAnsi="新細明體" w:hint="eastAsia"/>
          <w:sz w:val="22"/>
          <w:szCs w:val="22"/>
        </w:rPr>
        <w:t>真：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6108E5F8" w14:textId="77777777" w:rsidR="003410A8" w:rsidRPr="00650FC3" w:rsidRDefault="003410A8" w:rsidP="00BE0625">
      <w:pPr>
        <w:pStyle w:val="Default"/>
        <w:spacing w:line="360" w:lineRule="auto"/>
        <w:ind w:firstLineChars="150" w:firstLine="330"/>
        <w:rPr>
          <w:rFonts w:ascii="新細明體" w:eastAsia="新細明體" w:hAnsi="新細明體"/>
          <w:sz w:val="22"/>
          <w:szCs w:val="22"/>
          <w:lang w:val="it-IT"/>
        </w:rPr>
      </w:pPr>
      <w:r w:rsidRPr="00650FC3">
        <w:rPr>
          <w:rFonts w:ascii="新細明體" w:eastAsia="新細明體" w:hAnsi="新細明體"/>
          <w:sz w:val="22"/>
          <w:szCs w:val="22"/>
          <w:lang w:val="it-IT"/>
        </w:rPr>
        <w:t>E-mail</w:t>
      </w:r>
      <w:r w:rsidRPr="00650FC3">
        <w:rPr>
          <w:rFonts w:ascii="新細明體" w:eastAsia="新細明體" w:hAnsi="新細明體" w:hint="eastAsia"/>
          <w:sz w:val="22"/>
          <w:szCs w:val="22"/>
          <w:lang w:val="it-IT"/>
        </w:rPr>
        <w:t>：</w:t>
      </w:r>
      <w:r w:rsidRPr="00650FC3">
        <w:rPr>
          <w:rFonts w:ascii="新細明體" w:eastAsia="新細明體" w:hAnsi="新細明體"/>
          <w:sz w:val="22"/>
          <w:szCs w:val="22"/>
          <w:lang w:val="it-IT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650FC3">
        <w:rPr>
          <w:rFonts w:ascii="新細明體" w:eastAsia="新細明體" w:hAnsi="新細明體"/>
          <w:sz w:val="22"/>
          <w:szCs w:val="22"/>
          <w:lang w:val="it-IT"/>
        </w:rPr>
        <w:t xml:space="preserve">   </w:t>
      </w:r>
      <w:r w:rsidRPr="00650FC3">
        <w:rPr>
          <w:rFonts w:ascii="新細明體" w:eastAsia="新細明體" w:hAnsi="新細明體"/>
          <w:spacing w:val="68"/>
          <w:sz w:val="22"/>
          <w:szCs w:val="22"/>
          <w:fitText w:val="550" w:id="655644160"/>
          <w:lang w:val="it-IT"/>
        </w:rPr>
        <w:t>UR</w:t>
      </w:r>
      <w:r w:rsidRPr="00650FC3">
        <w:rPr>
          <w:rFonts w:ascii="新細明體" w:eastAsia="新細明體" w:hAnsi="新細明體"/>
          <w:spacing w:val="1"/>
          <w:sz w:val="22"/>
          <w:szCs w:val="22"/>
          <w:fitText w:val="550" w:id="655644160"/>
          <w:lang w:val="it-IT"/>
        </w:rPr>
        <w:t>L</w:t>
      </w:r>
      <w:r w:rsidRPr="00650FC3">
        <w:rPr>
          <w:rFonts w:ascii="新細明體" w:eastAsia="新細明體" w:hAnsi="新細明體" w:hint="eastAsia"/>
          <w:sz w:val="22"/>
          <w:szCs w:val="22"/>
          <w:lang w:val="it-IT"/>
        </w:rPr>
        <w:t>：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 w:rsidRPr="00650FC3">
        <w:rPr>
          <w:rFonts w:ascii="新細明體" w:eastAsia="新細明體" w:hAnsi="Cambria Math" w:cs="Cambria Math" w:hint="eastAsia"/>
          <w:noProof/>
          <w:u w:val="single"/>
          <w:lang w:val="it-IT"/>
        </w:rPr>
        <w:t xml:space="preserve"> </w:t>
      </w:r>
    </w:p>
    <w:p w14:paraId="2D6B584D" w14:textId="77777777" w:rsidR="003410A8" w:rsidRPr="00D47C7F" w:rsidRDefault="003410A8" w:rsidP="00BE0625">
      <w:pPr>
        <w:pStyle w:val="CM2"/>
        <w:spacing w:line="360" w:lineRule="auto"/>
        <w:ind w:firstLineChars="150" w:firstLine="330"/>
        <w:rPr>
          <w:rFonts w:ascii="新細明體" w:eastAsia="新細明體" w:hAnsi="新細明體" w:cs="華康中黑體N.."/>
          <w:color w:val="000000"/>
          <w:sz w:val="22"/>
          <w:szCs w:val="22"/>
        </w:rPr>
      </w:pP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展覽聯絡人：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先生／小姐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 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英文姓名：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0A274975" w14:textId="77777777" w:rsidR="003410A8" w:rsidRPr="00D47C7F" w:rsidRDefault="003410A8" w:rsidP="00BE0625">
      <w:pPr>
        <w:pStyle w:val="CM2"/>
        <w:spacing w:line="360" w:lineRule="auto"/>
        <w:ind w:firstLineChars="150" w:firstLine="330"/>
        <w:rPr>
          <w:rFonts w:ascii="新細明體" w:eastAsia="新細明體" w:hAnsi="新細明體" w:cs="華康中黑體N.."/>
          <w:color w:val="000000"/>
          <w:sz w:val="22"/>
          <w:szCs w:val="22"/>
        </w:rPr>
      </w:pP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電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話：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分機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 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傳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真：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</w:p>
    <w:p w14:paraId="2039CBEC" w14:textId="77777777" w:rsidR="003410A8" w:rsidRPr="00D47C7F" w:rsidRDefault="003410A8" w:rsidP="00BE0625">
      <w:pPr>
        <w:pStyle w:val="CM2"/>
        <w:spacing w:line="360" w:lineRule="auto"/>
        <w:ind w:firstLineChars="150" w:firstLine="330"/>
        <w:rPr>
          <w:rFonts w:ascii="新細明體" w:eastAsia="新細明體" w:hAnsi="新細明體" w:cs="Cambria Math"/>
          <w:noProof/>
          <w:u w:val="single"/>
        </w:rPr>
      </w:pP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>E-mail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：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新細明體" w:cs="Cambria Math"/>
          <w:noProof/>
          <w:u w:val="single"/>
        </w:rPr>
        <w:t xml:space="preserve"> 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</w:p>
    <w:p w14:paraId="6450DBF9" w14:textId="77777777" w:rsidR="003410A8" w:rsidRPr="00D47C7F" w:rsidRDefault="003410A8" w:rsidP="00BE0625">
      <w:pPr>
        <w:pStyle w:val="CM2"/>
        <w:spacing w:line="360" w:lineRule="auto"/>
        <w:ind w:firstLineChars="150" w:firstLine="330"/>
        <w:rPr>
          <w:rFonts w:ascii="新細明體" w:eastAsia="新細明體" w:hAnsi="新細明體" w:cs="華康中黑體N.."/>
          <w:color w:val="000000"/>
          <w:sz w:val="22"/>
          <w:szCs w:val="22"/>
        </w:rPr>
      </w:pP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經營類別：□製造商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□出口商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□進口商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□代理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>/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經銷商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□其他：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Pr="00D47C7F">
        <w:rPr>
          <w:rFonts w:ascii="新細明體" w:eastAsia="新細明體" w:hAnsi="Cambria Math" w:cs="Cambria Math"/>
          <w:noProof/>
          <w:u w:val="single"/>
        </w:rPr>
        <w:t> </w:t>
      </w:r>
      <w:r w:rsidR="00650FC3">
        <w:rPr>
          <w:rFonts w:ascii="新細明體" w:eastAsia="新細明體" w:hAnsi="Cambria Math" w:cs="Cambria Math" w:hint="eastAsia"/>
          <w:noProof/>
          <w:u w:val="single"/>
        </w:rPr>
        <w:t xml:space="preserve"> </w:t>
      </w:r>
    </w:p>
    <w:p w14:paraId="0D13C4FD" w14:textId="1B6E98C2" w:rsidR="00BE0625" w:rsidRPr="00D47C7F" w:rsidRDefault="00BE0625" w:rsidP="00BE0625">
      <w:pPr>
        <w:pStyle w:val="CM6"/>
        <w:framePr w:w="11293" w:h="1765" w:hRule="exact" w:hSpace="180" w:wrap="around" w:vAnchor="text" w:hAnchor="margin" w:x="-500" w:y="5"/>
        <w:spacing w:after="140"/>
        <w:ind w:left="442"/>
        <w:suppressOverlap/>
        <w:rPr>
          <w:rFonts w:ascii="新細明體" w:eastAsia="新細明體" w:hAnsi="新細明體" w:cs="華康中黑體N.."/>
          <w:color w:val="000000"/>
          <w:sz w:val="22"/>
          <w:szCs w:val="22"/>
        </w:rPr>
      </w:pPr>
      <w:r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 xml:space="preserve">   </w:t>
      </w:r>
      <w:r w:rsidR="0035754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 xml:space="preserve"> 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參展產品：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>(</w:t>
      </w:r>
      <w:r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請勾選產品列表</w:t>
      </w:r>
      <w:r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>):</w:t>
      </w:r>
    </w:p>
    <w:p w14:paraId="4A78D61B" w14:textId="77777777" w:rsidR="00BE0625" w:rsidRDefault="003410A8" w:rsidP="00BE0625">
      <w:pPr>
        <w:pStyle w:val="CM2"/>
        <w:framePr w:w="11293" w:h="1765" w:hRule="exact" w:hSpace="180" w:wrap="around" w:vAnchor="text" w:hAnchor="margin" w:x="-500" w:y="5"/>
        <w:spacing w:line="360" w:lineRule="auto"/>
        <w:ind w:left="442" w:firstLineChars="185" w:firstLine="407"/>
        <w:suppressOverlap/>
        <w:rPr>
          <w:rFonts w:asciiTheme="minorEastAsia" w:eastAsiaTheme="minorEastAsia" w:hAnsiTheme="minorEastAsia" w:cs="Arial"/>
          <w:color w:val="000000"/>
          <w:sz w:val="22"/>
          <w:szCs w:val="22"/>
        </w:rPr>
      </w:pPr>
      <w:r w:rsidRPr="00BE0625">
        <w:rPr>
          <w:rFonts w:asciiTheme="minorEastAsia" w:eastAsiaTheme="minorEastAsia" w:hAnsiTheme="minorEastAsia" w:cs="華康中黑體N.." w:hint="eastAsia"/>
          <w:color w:val="000000"/>
          <w:sz w:val="22"/>
          <w:szCs w:val="22"/>
        </w:rPr>
        <w:t>展品類別：</w:t>
      </w:r>
      <w:r w:rsidR="00BE0625"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□家具</w:t>
      </w:r>
      <w:r w:rsidR="00BE0625"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(民用家具、辦公家具、公共/學校家具、櫥櫃</w:t>
      </w:r>
      <w:r w:rsidR="00BE0625"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家具</w:t>
      </w:r>
      <w:r w:rsidR="00BE0625"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、</w:t>
      </w:r>
      <w:r w:rsidR="00BE0625"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廚房</w:t>
      </w:r>
      <w:r w:rsidR="00BE0625"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/衛浴</w:t>
      </w:r>
      <w:r w:rsidR="00BE0625"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家具</w:t>
      </w:r>
      <w:r w:rsidR="00BE0625"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、</w:t>
      </w:r>
      <w:r w:rsidR="00BE0625"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戶外</w:t>
      </w:r>
      <w:r w:rsidR="00BE0625"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休閒</w:t>
      </w:r>
      <w:r w:rsidR="00BE0625"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家具</w:t>
      </w:r>
      <w:r w:rsidR="00BE0625"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 xml:space="preserve">) </w:t>
      </w:r>
    </w:p>
    <w:p w14:paraId="18BAAC7E" w14:textId="77777777" w:rsidR="00BE0625" w:rsidRDefault="00BE0625" w:rsidP="00BE0625">
      <w:pPr>
        <w:pStyle w:val="CM2"/>
        <w:framePr w:w="11293" w:h="1765" w:hRule="exact" w:hSpace="180" w:wrap="around" w:vAnchor="text" w:hAnchor="margin" w:x="-500" w:y="5"/>
        <w:spacing w:line="360" w:lineRule="auto"/>
        <w:ind w:left="442" w:firstLineChars="635" w:firstLine="1397"/>
        <w:suppressOverlap/>
        <w:rPr>
          <w:rFonts w:ascii="新細明體" w:eastAsia="新細明體" w:hAnsi="新細明體" w:cs="華康中黑體N.."/>
          <w:color w:val="000000"/>
          <w:sz w:val="22"/>
          <w:szCs w:val="22"/>
        </w:rPr>
      </w:pPr>
      <w:r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 xml:space="preserve"> </w:t>
      </w:r>
      <w:r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□家飾燈飾及家居配件</w:t>
      </w:r>
      <w:r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 xml:space="preserve"> </w:t>
      </w:r>
      <w:r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□</w:t>
      </w:r>
      <w:r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文創</w:t>
      </w:r>
      <w:r w:rsidR="007C67B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 xml:space="preserve">    </w:t>
      </w:r>
      <w:r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 xml:space="preserve"> </w:t>
      </w:r>
      <w:r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□家具五金及零配件</w:t>
      </w:r>
      <w:r w:rsidR="007C67B2">
        <w:rPr>
          <w:rFonts w:asciiTheme="minorEastAsia" w:eastAsiaTheme="minorEastAsia" w:hAnsiTheme="minorEastAsia" w:cs="Arial"/>
          <w:color w:val="000000"/>
          <w:sz w:val="22"/>
          <w:szCs w:val="22"/>
        </w:rPr>
        <w:t xml:space="preserve">    </w:t>
      </w:r>
      <w:r w:rsidRPr="00BE0625">
        <w:rPr>
          <w:rFonts w:asciiTheme="minorEastAsia" w:eastAsiaTheme="minorEastAsia" w:hAnsiTheme="minorEastAsia" w:cs="Arial" w:hint="eastAsia"/>
          <w:color w:val="000000"/>
          <w:sz w:val="22"/>
        </w:rPr>
        <w:t xml:space="preserve"> </w:t>
      </w:r>
      <w:r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□</w:t>
      </w:r>
      <w:r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藝術品(畫、雕刻品、陶藝</w:t>
      </w:r>
      <w:r w:rsidRPr="00BE0625">
        <w:rPr>
          <w:rFonts w:asciiTheme="minorEastAsia" w:eastAsiaTheme="minorEastAsia" w:hAnsiTheme="minorEastAsia" w:cs="Arial"/>
          <w:color w:val="000000"/>
          <w:sz w:val="22"/>
          <w:szCs w:val="22"/>
        </w:rPr>
        <w:t>…</w:t>
      </w:r>
      <w:r w:rsidRPr="00BE0625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)</w:t>
      </w:r>
      <w:r w:rsidRPr="00BE0625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 xml:space="preserve"> </w:t>
      </w:r>
    </w:p>
    <w:p w14:paraId="4C7819B7" w14:textId="4A9B2735" w:rsidR="00BE0625" w:rsidRPr="00D47C7F" w:rsidRDefault="007C67B2" w:rsidP="00BE0625">
      <w:pPr>
        <w:pStyle w:val="CM2"/>
        <w:framePr w:w="11293" w:h="1765" w:hRule="exact" w:hSpace="180" w:wrap="around" w:vAnchor="text" w:hAnchor="margin" w:x="-500" w:y="5"/>
        <w:spacing w:line="360" w:lineRule="auto"/>
        <w:ind w:left="442" w:firstLineChars="685" w:firstLine="1507"/>
        <w:suppressOverlap/>
        <w:rPr>
          <w:rFonts w:ascii="新細明體" w:eastAsia="新細明體" w:hAnsi="新細明體" w:cs="華康中黑體N.."/>
          <w:color w:val="000000"/>
          <w:sz w:val="22"/>
          <w:szCs w:val="22"/>
        </w:rPr>
      </w:pPr>
      <w:r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□廚房家具</w:t>
      </w:r>
      <w:r w:rsidR="00BE0625"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         </w:t>
      </w:r>
      <w:r w:rsidR="00BE0625"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□</w:t>
      </w:r>
      <w:r w:rsidR="00BE0625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其他</w:t>
      </w:r>
      <w:r w:rsidR="00BE0625" w:rsidRPr="00D47C7F">
        <w:rPr>
          <w:rFonts w:ascii="新細明體" w:eastAsia="新細明體" w:hAnsi="新細明體" w:cs="華康中黑體N.."/>
          <w:color w:val="000000"/>
          <w:sz w:val="22"/>
          <w:szCs w:val="22"/>
        </w:rPr>
        <w:t xml:space="preserve"> </w:t>
      </w:r>
      <w:r w:rsidR="0035754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__________________</w:t>
      </w:r>
    </w:p>
    <w:p w14:paraId="367F674F" w14:textId="77777777" w:rsidR="00BE0625" w:rsidRPr="00BE0625" w:rsidRDefault="00BE0625" w:rsidP="00BE0625">
      <w:pPr>
        <w:framePr w:w="11293" w:h="1765" w:hRule="exact" w:hSpace="180" w:wrap="around" w:vAnchor="text" w:hAnchor="margin" w:x="-500" w:y="5"/>
        <w:spacing w:line="360" w:lineRule="exact"/>
        <w:ind w:leftChars="354" w:left="850" w:rightChars="60" w:right="144" w:firstLineChars="185" w:firstLine="407"/>
        <w:suppressOverlap/>
        <w:rPr>
          <w:rFonts w:asciiTheme="minorEastAsia" w:eastAsiaTheme="minorEastAsia" w:hAnsiTheme="minorEastAsia" w:cs="Arial"/>
          <w:color w:val="000000"/>
          <w:kern w:val="0"/>
          <w:sz w:val="22"/>
        </w:rPr>
      </w:pPr>
    </w:p>
    <w:p w14:paraId="50AB15C5" w14:textId="551B24D8" w:rsidR="004F7134" w:rsidRDefault="00BE0625" w:rsidP="00725AF9">
      <w:pPr>
        <w:pStyle w:val="CM5"/>
        <w:spacing w:line="360" w:lineRule="exact"/>
        <w:rPr>
          <w:rFonts w:asciiTheme="majorEastAsia" w:eastAsiaTheme="majorEastAsia" w:hAnsiTheme="majorEastAsia" w:cs="華康中黑體N.."/>
          <w:color w:val="000000"/>
          <w:sz w:val="22"/>
          <w:szCs w:val="22"/>
        </w:rPr>
      </w:pPr>
      <w:r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 xml:space="preserve">   </w:t>
      </w:r>
      <w:r w:rsidR="003410A8" w:rsidRPr="00D47C7F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申請攤位數</w:t>
      </w:r>
      <w:r w:rsidR="006003CD">
        <w:rPr>
          <w:rFonts w:ascii="新細明體" w:eastAsia="新細明體" w:hAnsi="新細明體" w:cs="華康中黑體N.." w:hint="eastAsia"/>
          <w:color w:val="000000"/>
          <w:sz w:val="22"/>
          <w:szCs w:val="22"/>
        </w:rPr>
        <w:t>：</w:t>
      </w:r>
      <w:r w:rsidR="006003CD">
        <w:rPr>
          <w:rFonts w:asciiTheme="majorEastAsia" w:eastAsiaTheme="majorEastAsia" w:hAnsiTheme="majorEastAsia" w:cs="華康中黑體N.." w:hint="eastAsia"/>
          <w:color w:val="000000"/>
          <w:sz w:val="22"/>
          <w:szCs w:val="22"/>
        </w:rPr>
        <w:t>公會</w:t>
      </w:r>
      <w:r w:rsidR="003410A8" w:rsidRPr="006003CD">
        <w:rPr>
          <w:rFonts w:asciiTheme="majorEastAsia" w:eastAsiaTheme="majorEastAsia" w:hAnsiTheme="majorEastAsia" w:cs="華康中黑體N.." w:hint="eastAsia"/>
          <w:color w:val="000000"/>
          <w:sz w:val="22"/>
          <w:szCs w:val="22"/>
        </w:rPr>
        <w:t>團區</w:t>
      </w:r>
      <w:r w:rsidR="0035754F" w:rsidRPr="006003CD">
        <w:rPr>
          <w:rFonts w:asciiTheme="majorEastAsia" w:eastAsiaTheme="majorEastAsia" w:hAnsiTheme="majorEastAsia" w:cs="華康中黑體N.." w:hint="eastAsia"/>
          <w:color w:val="000000"/>
          <w:sz w:val="22"/>
          <w:szCs w:val="22"/>
        </w:rPr>
        <w:t>系統</w:t>
      </w:r>
      <w:r w:rsidR="003410A8" w:rsidRPr="006003CD">
        <w:rPr>
          <w:rFonts w:asciiTheme="majorEastAsia" w:eastAsiaTheme="majorEastAsia" w:hAnsiTheme="majorEastAsia" w:cs="華康中黑體N.." w:hint="eastAsia"/>
          <w:color w:val="000000"/>
          <w:sz w:val="22"/>
          <w:szCs w:val="22"/>
        </w:rPr>
        <w:t>裝潢</w:t>
      </w:r>
      <w:r w:rsidR="006003CD" w:rsidRPr="006003CD">
        <w:rPr>
          <w:rFonts w:asciiTheme="majorEastAsia" w:eastAsiaTheme="majorEastAsia" w:hAnsiTheme="majorEastAsia" w:cs="華康中黑體N.." w:hint="eastAsia"/>
          <w:color w:val="000000"/>
          <w:sz w:val="22"/>
          <w:szCs w:val="22"/>
        </w:rPr>
        <w:t>攤位</w:t>
      </w:r>
      <w:r w:rsidR="003410A8" w:rsidRPr="006003CD">
        <w:rPr>
          <w:rFonts w:asciiTheme="majorEastAsia" w:eastAsiaTheme="majorEastAsia" w:hAnsiTheme="majorEastAsia" w:cs="華康中黑體N.."/>
          <w:color w:val="000000"/>
          <w:sz w:val="22"/>
          <w:szCs w:val="22"/>
        </w:rPr>
        <w:t xml:space="preserve"> </w:t>
      </w:r>
      <w:r w:rsidR="003410A8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3410A8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3410A8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3410A8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3410A8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3410A8" w:rsidRPr="006003CD">
        <w:rPr>
          <w:rFonts w:asciiTheme="majorEastAsia" w:eastAsiaTheme="majorEastAsia" w:hAnsiTheme="majorEastAsia" w:cs="華康中黑體N.." w:hint="eastAsia"/>
          <w:color w:val="000000"/>
          <w:sz w:val="22"/>
          <w:szCs w:val="22"/>
        </w:rPr>
        <w:t>格</w:t>
      </w:r>
      <w:r w:rsidR="006003CD" w:rsidRPr="006003CD">
        <w:rPr>
          <w:rFonts w:asciiTheme="majorEastAsia" w:eastAsiaTheme="majorEastAsia" w:hAnsiTheme="majorEastAsia" w:cs="華康中黑體N.." w:hint="eastAsia"/>
          <w:color w:val="000000"/>
          <w:sz w:val="22"/>
          <w:szCs w:val="22"/>
        </w:rPr>
        <w:t>；</w:t>
      </w:r>
    </w:p>
    <w:p w14:paraId="4E6EF8C3" w14:textId="6A17D503" w:rsidR="006003CD" w:rsidRDefault="004F7134" w:rsidP="00725AF9">
      <w:pPr>
        <w:pStyle w:val="CM5"/>
        <w:spacing w:line="360" w:lineRule="exac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cs="華康中黑體N.." w:hint="eastAsia"/>
          <w:color w:val="000000"/>
          <w:sz w:val="22"/>
          <w:szCs w:val="22"/>
        </w:rPr>
        <w:t xml:space="preserve">               </w:t>
      </w:r>
      <w:r w:rsidR="006003CD" w:rsidRPr="006003CD">
        <w:rPr>
          <w:rFonts w:asciiTheme="majorEastAsia" w:eastAsiaTheme="majorEastAsia" w:hAnsiTheme="majorEastAsia" w:hint="eastAsia"/>
          <w:sz w:val="22"/>
          <w:szCs w:val="22"/>
        </w:rPr>
        <w:t>淨地</w:t>
      </w:r>
      <w:r w:rsidR="006003CD">
        <w:rPr>
          <w:rFonts w:asciiTheme="majorEastAsia" w:eastAsiaTheme="majorEastAsia" w:hAnsiTheme="majorEastAsia" w:hint="eastAsia"/>
          <w:sz w:val="22"/>
          <w:szCs w:val="22"/>
        </w:rPr>
        <w:t xml:space="preserve">攤位(不含裝潢) </w:t>
      </w:r>
      <w:r w:rsidR="006003CD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 xml:space="preserve"> </w:t>
      </w:r>
      <w:r w:rsidR="006003CD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6003CD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6003CD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6003CD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6003CD" w:rsidRPr="006003CD">
        <w:rPr>
          <w:rFonts w:asciiTheme="majorEastAsia" w:eastAsiaTheme="majorEastAsia" w:hAnsi="Cambria Math" w:cs="Cambria Math"/>
          <w:noProof/>
          <w:sz w:val="22"/>
          <w:szCs w:val="22"/>
          <w:u w:val="single"/>
        </w:rPr>
        <w:t> </w:t>
      </w:r>
      <w:r w:rsidR="006003CD" w:rsidRPr="006003CD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6003CD" w:rsidRPr="006003CD">
        <w:rPr>
          <w:rFonts w:asciiTheme="majorEastAsia" w:eastAsiaTheme="majorEastAsia" w:hAnsiTheme="majorEastAsia" w:hint="eastAsia"/>
          <w:sz w:val="22"/>
          <w:szCs w:val="22"/>
        </w:rPr>
        <w:t>格(</w:t>
      </w:r>
      <w:r w:rsidR="0035754F">
        <w:rPr>
          <w:rFonts w:asciiTheme="majorEastAsia" w:eastAsiaTheme="majorEastAsia" w:hAnsiTheme="majorEastAsia" w:hint="eastAsia"/>
          <w:sz w:val="22"/>
          <w:szCs w:val="22"/>
        </w:rPr>
        <w:t>僅</w:t>
      </w:r>
      <w:r w:rsidR="006003CD" w:rsidRPr="006003CD">
        <w:rPr>
          <w:rFonts w:asciiTheme="majorEastAsia" w:eastAsiaTheme="majorEastAsia" w:hAnsiTheme="majorEastAsia" w:hint="eastAsia"/>
          <w:sz w:val="22"/>
          <w:szCs w:val="22"/>
        </w:rPr>
        <w:t>適用於</w:t>
      </w:r>
      <w:r w:rsidR="003504C8">
        <w:rPr>
          <w:rFonts w:asciiTheme="majorEastAsia" w:eastAsiaTheme="majorEastAsia" w:hAnsiTheme="majorEastAsia" w:hint="eastAsia"/>
          <w:sz w:val="22"/>
          <w:szCs w:val="22"/>
        </w:rPr>
        <w:t>4</w:t>
      </w:r>
      <w:r w:rsidR="006003CD" w:rsidRPr="006003CD">
        <w:rPr>
          <w:rFonts w:asciiTheme="majorEastAsia" w:eastAsiaTheme="majorEastAsia" w:hAnsiTheme="majorEastAsia" w:hint="eastAsia"/>
          <w:sz w:val="22"/>
          <w:szCs w:val="22"/>
        </w:rPr>
        <w:t>格以上)</w:t>
      </w:r>
    </w:p>
    <w:p w14:paraId="124A34A6" w14:textId="77777777" w:rsidR="00A34EFC" w:rsidRPr="00A34EFC" w:rsidRDefault="00A34EFC" w:rsidP="00A34EFC">
      <w:pPr>
        <w:pStyle w:val="Default"/>
      </w:pPr>
    </w:p>
    <w:p w14:paraId="43D275AF" w14:textId="77777777" w:rsidR="003410A8" w:rsidRPr="00D47C7F" w:rsidRDefault="003410A8" w:rsidP="006244D8">
      <w:pPr>
        <w:pStyle w:val="Default"/>
        <w:rPr>
          <w:rFonts w:ascii="新細明體" w:eastAsia="新細明體" w:hAnsi="新細明體"/>
          <w:b/>
          <w:sz w:val="26"/>
          <w:szCs w:val="26"/>
        </w:rPr>
      </w:pPr>
      <w:r w:rsidRPr="00D47C7F">
        <w:rPr>
          <w:rFonts w:ascii="新細明體" w:eastAsia="新細明體" w:hAnsi="新細明體" w:hint="eastAsia"/>
          <w:b/>
          <w:sz w:val="26"/>
          <w:szCs w:val="26"/>
        </w:rPr>
        <w:t>貳、保證事項：</w:t>
      </w:r>
    </w:p>
    <w:p w14:paraId="7BF988F2" w14:textId="77777777" w:rsidR="00725AF9" w:rsidRDefault="003410A8" w:rsidP="001B0A54">
      <w:pPr>
        <w:pStyle w:val="Default"/>
        <w:spacing w:after="1895"/>
        <w:rPr>
          <w:rFonts w:ascii="新細明體" w:eastAsia="新細明體" w:hAnsi="新細明體"/>
          <w:sz w:val="22"/>
          <w:szCs w:val="22"/>
        </w:rPr>
      </w:pPr>
      <w:r w:rsidRPr="00D47C7F">
        <w:rPr>
          <w:rFonts w:ascii="新細明體" w:eastAsia="新細明體" w:hAnsi="新細明體" w:hint="eastAsia"/>
          <w:sz w:val="22"/>
          <w:szCs w:val="22"/>
        </w:rPr>
        <w:t>本公司已詳閱並承諾遵守本展參展辦法、參展一般規定所列各項條文，並同意自負一切法律賠償責任。如有違反情事，本公司同意接受本展相關規定處置並在兩年內不得參加本項展覽。此致台灣區家具工業同業公會</w:t>
      </w:r>
      <w:r>
        <w:rPr>
          <w:rFonts w:ascii="新細明體" w:eastAsia="新細明體" w:hAnsi="新細明體" w:hint="eastAsia"/>
          <w:sz w:val="22"/>
          <w:szCs w:val="22"/>
        </w:rPr>
        <w:t>。</w:t>
      </w:r>
      <w:r w:rsidR="009310BE">
        <w:rPr>
          <w:rFonts w:ascii="新細明體" w:eastAsia="新細明體" w:hAnsi="新細明體"/>
          <w:sz w:val="22"/>
          <w:szCs w:val="22"/>
        </w:rPr>
        <w:t xml:space="preserve"> </w:t>
      </w:r>
    </w:p>
    <w:p w14:paraId="2F07ABF8" w14:textId="77777777" w:rsidR="00590BA2" w:rsidRPr="00725AF9" w:rsidRDefault="00590BA2" w:rsidP="00590BA2">
      <w:pPr>
        <w:pStyle w:val="Default"/>
        <w:spacing w:after="1895"/>
        <w:rPr>
          <w:rFonts w:ascii="新細明體" w:eastAsia="新細明體" w:hAnsi="新細明體"/>
          <w:sz w:val="22"/>
          <w:szCs w:val="22"/>
        </w:rPr>
      </w:pPr>
      <w:r w:rsidRPr="00D47C7F">
        <w:rPr>
          <w:rFonts w:ascii="新細明體" w:eastAsia="新細明體" w:hAnsi="新細明體" w:hint="eastAsia"/>
          <w:sz w:val="22"/>
          <w:szCs w:val="22"/>
        </w:rPr>
        <w:t>公司印鑑章：</w:t>
      </w:r>
      <w:r w:rsidRPr="00D47C7F">
        <w:rPr>
          <w:rFonts w:ascii="新細明體" w:eastAsia="新細明體" w:hAnsi="新細明體"/>
          <w:sz w:val="22"/>
          <w:szCs w:val="22"/>
        </w:rPr>
        <w:t xml:space="preserve">                                        </w:t>
      </w:r>
      <w:r w:rsidRPr="00D47C7F">
        <w:rPr>
          <w:rFonts w:ascii="新細明體" w:eastAsia="新細明體" w:hAnsi="新細明體" w:hint="eastAsia"/>
          <w:sz w:val="22"/>
          <w:szCs w:val="22"/>
        </w:rPr>
        <w:t>負責人印鑑章：</w:t>
      </w:r>
    </w:p>
    <w:p w14:paraId="545D0CE7" w14:textId="77777777" w:rsidR="003410A8" w:rsidRPr="00D47C7F" w:rsidRDefault="003410A8" w:rsidP="00590BA2">
      <w:pPr>
        <w:jc w:val="center"/>
        <w:rPr>
          <w:rFonts w:ascii="新細明體"/>
          <w:b/>
          <w:sz w:val="28"/>
          <w:szCs w:val="28"/>
        </w:rPr>
      </w:pPr>
      <w:r w:rsidRPr="00D47C7F">
        <w:rPr>
          <w:rFonts w:ascii="新細明體" w:hAnsi="新細明體" w:hint="eastAsia"/>
          <w:b/>
          <w:sz w:val="28"/>
          <w:szCs w:val="28"/>
        </w:rPr>
        <w:lastRenderedPageBreak/>
        <w:t>參展一般規定</w:t>
      </w:r>
    </w:p>
    <w:p w14:paraId="10C4E285" w14:textId="77777777" w:rsidR="003410A8" w:rsidRPr="00D47C7F" w:rsidRDefault="003410A8" w:rsidP="008D04F8">
      <w:pPr>
        <w:rPr>
          <w:rFonts w:ascii="新細明體"/>
          <w:b/>
          <w:sz w:val="18"/>
          <w:szCs w:val="18"/>
        </w:rPr>
      </w:pPr>
      <w:r w:rsidRPr="00D47C7F">
        <w:rPr>
          <w:rFonts w:ascii="新細明體" w:hAnsi="新細明體" w:hint="eastAsia"/>
          <w:b/>
          <w:sz w:val="18"/>
          <w:szCs w:val="18"/>
        </w:rPr>
        <w:t>一、般事項：</w:t>
      </w:r>
    </w:p>
    <w:p w14:paraId="6C32D1AB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（一）報名參展：一份報名表只限填一個報名單位，不得合併報名。</w:t>
      </w:r>
    </w:p>
    <w:p w14:paraId="74A286A7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（二）展品需符合展出主題：參展廠商所展示之產品，必須與本展主題有關，否則不得展出。如有矇混報名進場展出者，一經發現除立即停止其展出外，所收費用概不退還，並禁止其參加下一屆本項展覽。</w:t>
      </w:r>
    </w:p>
    <w:p w14:paraId="1A14A67D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三）嚴禁仿冒品參展：為配合政府查禁仿冒措施，本展覽會嚴禁陳列產地標示不實、仿冒商標或侵犯他人專利或著作權之產品。參展廠商如明知其參展產品業經判決確定有標示不實或侵害商標、專利或著作權之情事，而仍予以陳列時，一經發覺，本會除立即停止其全部產品之展出及沒收其所繳參展費用外，並禁止其參加下一屆本項展覽。凡於參展前或參展期間發生侵害商標，專利或著作權糾紛而涉訟中之產品，本會一律禁止其展出，參展廠商不得異議。本會如因此牽連涉訟或受有其他損害，該參展廠商並須負一切賠償責任。</w:t>
      </w:r>
    </w:p>
    <w:p w14:paraId="2543B997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（四）展覽日期及地點之變更：本會保留變更展出日期及地點之權，如因天災或其他不可抗力因素而須變更展覽日期或地點，本會已收之費用概不退還，亦不負其他賠償責任。</w:t>
      </w:r>
    </w:p>
    <w:p w14:paraId="3233A7D4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（五）主辦單位有權視展場容納狀況酌減攤位面積或攤位數。</w:t>
      </w:r>
      <w:r w:rsidR="00AB275A" w:rsidRPr="00AB275A">
        <w:rPr>
          <w:rFonts w:ascii="新細明體" w:hAnsi="新細明體"/>
          <w:sz w:val="18"/>
          <w:szCs w:val="18"/>
        </w:rPr>
        <w:t>展會若因不可抗力之因素，如天災、疫情、罷工、國家緊急動員等，致須取消、延期或縮短展期，主辦單位不負任何賠償責任。</w:t>
      </w:r>
    </w:p>
    <w:p w14:paraId="02BA3EEB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（六）退展：參展費用一經繳交，概不退還；其所繳交之參展費充作本展覽會經費支用。</w:t>
      </w:r>
    </w:p>
    <w:p w14:paraId="3E0C7B1D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（七）攤位轉讓：參展廠商所租攤位，不得私自轉讓或以非報名時申請之公司名稱（包括贊助廠商名稱）參加展出。如有違反，本會除立即收回轉讓之攤位，停止非報名廠商繼續展出。</w:t>
      </w:r>
    </w:p>
    <w:p w14:paraId="7FDBD4C9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（八）展出：為落實節能減碳政策，請儘量使用節能省電燈泡。參展廠商在展覽期間不得製造</w:t>
      </w:r>
      <w:r w:rsidRPr="00D47C7F">
        <w:rPr>
          <w:rFonts w:ascii="新細明體" w:hAnsi="新細明體"/>
          <w:sz w:val="18"/>
          <w:szCs w:val="18"/>
        </w:rPr>
        <w:t>85</w:t>
      </w:r>
      <w:r w:rsidRPr="00D47C7F">
        <w:rPr>
          <w:rFonts w:ascii="新細明體" w:hAnsi="新細明體" w:hint="eastAsia"/>
          <w:sz w:val="18"/>
          <w:szCs w:val="18"/>
        </w:rPr>
        <w:t>分貝以上之噪音。因示範、操作展品而產生煙霧、廢氣、灰塵、惡臭及刺激性氣體與揮發性有機化學溶劑汙染物等，需自備汙染處理設備，立即妥善處理，不得影響附近攤位及現場展出，否則本會得禁止現場示範操作或立即終止展出。</w:t>
      </w:r>
    </w:p>
    <w:p w14:paraId="2F7F1E47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（九）攝錄影：展出之產品如不願讓參觀者拍照或錄影；請自行加設「請勿拍照」或「請勿錄影」中英文標示牌，惟對持有本會所發記者證（</w:t>
      </w:r>
      <w:r w:rsidRPr="00D47C7F">
        <w:rPr>
          <w:rFonts w:ascii="新細明體" w:hAnsi="新細明體"/>
          <w:sz w:val="18"/>
          <w:szCs w:val="18"/>
        </w:rPr>
        <w:t>PRESS</w:t>
      </w:r>
      <w:r w:rsidRPr="00D47C7F">
        <w:rPr>
          <w:rFonts w:ascii="新細明體" w:hAnsi="新細明體" w:hint="eastAsia"/>
          <w:sz w:val="18"/>
          <w:szCs w:val="18"/>
        </w:rPr>
        <w:t>）及特約攝影者，請儘量配合以利宣傳工作之進行。</w:t>
      </w:r>
    </w:p>
    <w:p w14:paraId="3AB95BFD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（十）攤位之展品、裝潢材料及廢棄物應在出場期限前全部清除完畢並運離展場。</w:t>
      </w:r>
    </w:p>
    <w:p w14:paraId="740ADCB6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b/>
          <w:sz w:val="18"/>
          <w:szCs w:val="18"/>
        </w:rPr>
        <w:t>二、展場裝潢：</w:t>
      </w:r>
      <w:r w:rsidRPr="00D47C7F">
        <w:rPr>
          <w:rFonts w:ascii="新細明體" w:hAnsi="新細明體" w:hint="eastAsia"/>
          <w:sz w:val="18"/>
          <w:szCs w:val="18"/>
        </w:rPr>
        <w:t>請參閱台北世界貿易中心展覽裝潢作業一般規定。</w:t>
      </w:r>
    </w:p>
    <w:p w14:paraId="5FC23038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b/>
          <w:sz w:val="18"/>
          <w:szCs w:val="18"/>
        </w:rPr>
        <w:t>三、展場設施：</w:t>
      </w:r>
      <w:r w:rsidRPr="00D47C7F">
        <w:rPr>
          <w:rFonts w:ascii="新細明體" w:hAnsi="新細明體" w:hint="eastAsia"/>
          <w:sz w:val="18"/>
          <w:szCs w:val="18"/>
        </w:rPr>
        <w:t>請參閱台北世界貿易中心展覽裝潢作業一般規定。</w:t>
      </w:r>
    </w:p>
    <w:p w14:paraId="37C0C928" w14:textId="77777777" w:rsidR="003410A8" w:rsidRPr="00D47C7F" w:rsidRDefault="003410A8" w:rsidP="008D04F8">
      <w:pPr>
        <w:rPr>
          <w:rFonts w:ascii="新細明體"/>
          <w:b/>
          <w:sz w:val="18"/>
          <w:szCs w:val="18"/>
        </w:rPr>
      </w:pPr>
      <w:r w:rsidRPr="00D47C7F">
        <w:rPr>
          <w:rFonts w:ascii="新細明體" w:hAnsi="新細明體" w:hint="eastAsia"/>
          <w:b/>
          <w:sz w:val="18"/>
          <w:szCs w:val="18"/>
        </w:rPr>
        <w:t>四、展場秩序：</w:t>
      </w:r>
    </w:p>
    <w:p w14:paraId="79F1E42F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（一）展出期間展場開放時間：展出首日可於</w:t>
      </w:r>
      <w:r w:rsidRPr="00D47C7F">
        <w:rPr>
          <w:rFonts w:ascii="新細明體" w:hAnsi="新細明體"/>
          <w:sz w:val="18"/>
          <w:szCs w:val="18"/>
        </w:rPr>
        <w:t>9</w:t>
      </w:r>
      <w:r w:rsidRPr="00D47C7F">
        <w:rPr>
          <w:rFonts w:ascii="新細明體" w:hAnsi="新細明體" w:hint="eastAsia"/>
          <w:sz w:val="18"/>
          <w:szCs w:val="18"/>
        </w:rPr>
        <w:t>時</w:t>
      </w:r>
      <w:r w:rsidR="006F3BC0">
        <w:rPr>
          <w:rFonts w:ascii="新細明體" w:hAnsi="新細明體"/>
          <w:sz w:val="18"/>
          <w:szCs w:val="18"/>
        </w:rPr>
        <w:t>0</w:t>
      </w:r>
      <w:r w:rsidRPr="00D47C7F">
        <w:rPr>
          <w:rFonts w:ascii="新細明體" w:hAnsi="新細明體"/>
          <w:sz w:val="18"/>
          <w:szCs w:val="18"/>
        </w:rPr>
        <w:t>0</w:t>
      </w:r>
      <w:r w:rsidRPr="00D47C7F">
        <w:rPr>
          <w:rFonts w:ascii="新細明體" w:hAnsi="新細明體" w:hint="eastAsia"/>
          <w:sz w:val="18"/>
          <w:szCs w:val="18"/>
        </w:rPr>
        <w:t>分入場，加強攤位之整理與美化，其餘展出日每天須於</w:t>
      </w:r>
      <w:r w:rsidRPr="00D47C7F">
        <w:rPr>
          <w:rFonts w:ascii="新細明體" w:hAnsi="新細明體"/>
          <w:sz w:val="18"/>
          <w:szCs w:val="18"/>
        </w:rPr>
        <w:t>9</w:t>
      </w:r>
      <w:r w:rsidRPr="00D47C7F">
        <w:rPr>
          <w:rFonts w:ascii="新細明體" w:hAnsi="新細明體" w:hint="eastAsia"/>
          <w:sz w:val="18"/>
          <w:szCs w:val="18"/>
        </w:rPr>
        <w:t>時</w:t>
      </w:r>
      <w:r w:rsidR="006F3BC0">
        <w:rPr>
          <w:rFonts w:ascii="新細明體" w:hAnsi="新細明體"/>
          <w:sz w:val="18"/>
          <w:szCs w:val="18"/>
        </w:rPr>
        <w:t>3</w:t>
      </w:r>
      <w:r w:rsidRPr="00D47C7F">
        <w:rPr>
          <w:rFonts w:ascii="新細明體" w:hAnsi="新細明體"/>
          <w:sz w:val="18"/>
          <w:szCs w:val="18"/>
        </w:rPr>
        <w:t>0</w:t>
      </w:r>
      <w:r w:rsidRPr="00D47C7F">
        <w:rPr>
          <w:rFonts w:ascii="新細明體" w:hAnsi="新細明體" w:hint="eastAsia"/>
          <w:sz w:val="18"/>
          <w:szCs w:val="18"/>
        </w:rPr>
        <w:t>分進場，各就攤位，俾能於</w:t>
      </w:r>
      <w:r w:rsidRPr="00D47C7F">
        <w:rPr>
          <w:rFonts w:ascii="新細明體" w:hAnsi="新細明體"/>
          <w:sz w:val="18"/>
          <w:szCs w:val="18"/>
        </w:rPr>
        <w:t>10</w:t>
      </w:r>
      <w:r w:rsidRPr="00D47C7F">
        <w:rPr>
          <w:rFonts w:ascii="新細明體" w:hAnsi="新細明體" w:hint="eastAsia"/>
          <w:sz w:val="18"/>
          <w:szCs w:val="18"/>
        </w:rPr>
        <w:t>時正準時開放。中午展覽照常開放。</w:t>
      </w:r>
    </w:p>
    <w:p w14:paraId="4FCBEB6A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（二）展示範圍：參展廠商之展示範圍僅限於各自攤位內，不得在攤位以外地區如公共設施、走道或牆柱上陳列商品或張貼任何宣傳物品或分發型錄、出版品、紀念品等宣傳資料。如有違反，本會得強制清除。</w:t>
      </w:r>
    </w:p>
    <w:p w14:paraId="5D132396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（三）禁止項目：凡易爆、易燃及其他危險物品、違禁品禁止攜入展場；如經發現，本會得強制予以搬離展場，由參展廠商負擔一切費用及責任。</w:t>
      </w:r>
    </w:p>
    <w:p w14:paraId="424928C7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（四）安全及保險：</w:t>
      </w:r>
    </w:p>
    <w:p w14:paraId="0BAE3ABB" w14:textId="77777777" w:rsidR="003410A8" w:rsidRPr="00D47C7F" w:rsidRDefault="003410A8" w:rsidP="008D04F8">
      <w:pPr>
        <w:ind w:leftChars="200" w:left="480"/>
        <w:rPr>
          <w:rFonts w:ascii="新細明體"/>
          <w:sz w:val="18"/>
          <w:szCs w:val="18"/>
        </w:rPr>
      </w:pPr>
      <w:r w:rsidRPr="00D47C7F">
        <w:rPr>
          <w:rFonts w:ascii="新細明體" w:hAnsi="新細明體"/>
          <w:sz w:val="18"/>
          <w:szCs w:val="18"/>
        </w:rPr>
        <w:t>(1)</w:t>
      </w:r>
      <w:r w:rsidRPr="00D47C7F">
        <w:rPr>
          <w:rFonts w:ascii="新細明體" w:hAnsi="新細明體" w:hint="eastAsia"/>
          <w:sz w:val="18"/>
          <w:szCs w:val="18"/>
        </w:rPr>
        <w:t>參展廠商應於事前估算耗電量，其估算值超出基本供電量則應向主辦單位指定之裝潢公司提出申請，未申請者如因超負荷使用而致會場電源故障、中斷，參展廠商須付一切損害賠償責任。</w:t>
      </w:r>
    </w:p>
    <w:p w14:paraId="360FC2A5" w14:textId="77777777" w:rsidR="003410A8" w:rsidRPr="00D47C7F" w:rsidRDefault="003410A8" w:rsidP="008D04F8">
      <w:pPr>
        <w:ind w:leftChars="200" w:left="480"/>
        <w:rPr>
          <w:rFonts w:ascii="新細明體"/>
          <w:sz w:val="18"/>
          <w:szCs w:val="18"/>
        </w:rPr>
      </w:pPr>
      <w:r w:rsidRPr="00D47C7F">
        <w:rPr>
          <w:rFonts w:ascii="新細明體" w:hAnsi="新細明體"/>
          <w:sz w:val="18"/>
          <w:szCs w:val="18"/>
        </w:rPr>
        <w:t>(2)</w:t>
      </w:r>
      <w:r w:rsidRPr="00D47C7F">
        <w:rPr>
          <w:rFonts w:ascii="新細明體" w:hAnsi="新細明體" w:hint="eastAsia"/>
          <w:sz w:val="18"/>
          <w:szCs w:val="18"/>
        </w:rPr>
        <w:t>展覽期間（包括展前佈置及展後拆除期間）本會管理人員負責管制展場出入口，維持人員及展品進出展場公共秩序，惟參展廠商對其展品、裝潢物料及工程設施均應自行派人照料，貴重展品請自行投保並聘僱警衛加強保全，如有遺失或毀損，本會不負賠償責任。</w:t>
      </w:r>
    </w:p>
    <w:p w14:paraId="15AAFBF3" w14:textId="77777777" w:rsidR="003410A8" w:rsidRPr="00D47C7F" w:rsidRDefault="003410A8" w:rsidP="008D04F8">
      <w:pPr>
        <w:ind w:leftChars="200" w:left="480"/>
        <w:rPr>
          <w:rFonts w:ascii="新細明體"/>
          <w:sz w:val="18"/>
          <w:szCs w:val="18"/>
        </w:rPr>
      </w:pPr>
      <w:r w:rsidRPr="00D47C7F">
        <w:rPr>
          <w:rFonts w:ascii="新細明體" w:hAnsi="新細明體"/>
          <w:sz w:val="18"/>
          <w:szCs w:val="18"/>
        </w:rPr>
        <w:t>(3)</w:t>
      </w:r>
      <w:r w:rsidRPr="00D47C7F">
        <w:rPr>
          <w:rFonts w:ascii="新細明體" w:hAnsi="新細明體" w:hint="eastAsia"/>
          <w:sz w:val="18"/>
          <w:szCs w:val="18"/>
        </w:rPr>
        <w:t>參展廠商自展品及裝潢品運至展場起，至展覽結束運離展場止，必須自行投保火險、竊盜險、水漬險及公共意外責任險（包括天然災害附加險，如颱風、地震、洪水、豪雨及其他天然災害等）；任何展品及裝潢品於上述期間在展出場地遺失或毀損，本會不負賠償責任。</w:t>
      </w:r>
    </w:p>
    <w:p w14:paraId="5B90621B" w14:textId="77777777" w:rsidR="003410A8" w:rsidRPr="00D47C7F" w:rsidRDefault="003410A8" w:rsidP="008D04F8">
      <w:pPr>
        <w:ind w:leftChars="200" w:left="480"/>
        <w:rPr>
          <w:rFonts w:ascii="新細明體"/>
          <w:sz w:val="18"/>
          <w:szCs w:val="18"/>
        </w:rPr>
      </w:pPr>
      <w:r w:rsidRPr="00D47C7F">
        <w:rPr>
          <w:rFonts w:ascii="新細明體" w:hAnsi="新細明體"/>
          <w:sz w:val="18"/>
          <w:szCs w:val="18"/>
        </w:rPr>
        <w:t>(4)</w:t>
      </w:r>
      <w:r w:rsidRPr="00D47C7F">
        <w:rPr>
          <w:rFonts w:ascii="新細明體" w:hAnsi="新細明體" w:hint="eastAsia"/>
          <w:sz w:val="18"/>
          <w:szCs w:val="18"/>
        </w:rPr>
        <w:t>參展廠商攤位上之設施、物品及展覽品在展覽期間（包括展前佈置及展後拆除期間）因設置、操作、保養或管理不當或疏忽致其工作人員或第三人遭受傷亡或財物損失，應由引起傷亡損失事故之參展廠商自負一切賠償及法律責任。</w:t>
      </w:r>
    </w:p>
    <w:p w14:paraId="4D1094ED" w14:textId="77777777" w:rsidR="003410A8" w:rsidRPr="00D47C7F" w:rsidRDefault="003410A8" w:rsidP="008D04F8">
      <w:pPr>
        <w:ind w:leftChars="200" w:left="480"/>
        <w:rPr>
          <w:rFonts w:ascii="新細明體"/>
          <w:sz w:val="18"/>
          <w:szCs w:val="18"/>
        </w:rPr>
      </w:pPr>
      <w:r w:rsidRPr="00D47C7F">
        <w:rPr>
          <w:rFonts w:ascii="新細明體" w:hAnsi="新細明體"/>
          <w:sz w:val="18"/>
          <w:szCs w:val="18"/>
        </w:rPr>
        <w:t>(5)</w:t>
      </w:r>
      <w:r w:rsidRPr="00D47C7F">
        <w:rPr>
          <w:rFonts w:ascii="新細明體" w:hAnsi="新細明體" w:hint="eastAsia"/>
          <w:sz w:val="18"/>
          <w:szCs w:val="18"/>
        </w:rPr>
        <w:t>參展廠商應注意展場消防安全，如因攤位之設計、施工及電器使用不當等情事而發生火災，罰款新台幣</w:t>
      </w:r>
      <w:r w:rsidRPr="00D47C7F">
        <w:rPr>
          <w:rFonts w:ascii="新細明體" w:hAnsi="新細明體"/>
          <w:sz w:val="18"/>
          <w:szCs w:val="18"/>
        </w:rPr>
        <w:t>10</w:t>
      </w:r>
      <w:r w:rsidRPr="00D47C7F">
        <w:rPr>
          <w:rFonts w:ascii="新細明體" w:hAnsi="新細明體" w:hint="eastAsia"/>
          <w:sz w:val="18"/>
          <w:szCs w:val="18"/>
        </w:rPr>
        <w:t>萬元，並須負相關法律責任及賠償一切損失。</w:t>
      </w:r>
    </w:p>
    <w:p w14:paraId="102E3040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（五）車輛進場管理：</w:t>
      </w:r>
    </w:p>
    <w:p w14:paraId="56FDCD28" w14:textId="77777777" w:rsidR="003410A8" w:rsidRPr="00D47C7F" w:rsidRDefault="003410A8" w:rsidP="008D04F8">
      <w:pPr>
        <w:ind w:leftChars="200" w:left="480"/>
        <w:rPr>
          <w:rFonts w:ascii="新細明體"/>
          <w:sz w:val="18"/>
          <w:szCs w:val="18"/>
        </w:rPr>
      </w:pPr>
      <w:r w:rsidRPr="00D47C7F">
        <w:rPr>
          <w:rFonts w:ascii="新細明體" w:hAnsi="新細明體"/>
          <w:sz w:val="18"/>
          <w:szCs w:val="18"/>
        </w:rPr>
        <w:t>(1)</w:t>
      </w:r>
      <w:r w:rsidRPr="00D47C7F">
        <w:rPr>
          <w:rFonts w:ascii="新細明體" w:hAnsi="新細明體" w:hint="eastAsia"/>
          <w:sz w:val="18"/>
          <w:szCs w:val="18"/>
        </w:rPr>
        <w:t>為保障展覽大樓之結構體及地板安全，進出展場車輛之車身總重在</w:t>
      </w:r>
      <w:r w:rsidRPr="00D47C7F">
        <w:rPr>
          <w:rFonts w:ascii="新細明體" w:hAnsi="新細明體"/>
          <w:sz w:val="18"/>
          <w:szCs w:val="18"/>
        </w:rPr>
        <w:t>20</w:t>
      </w:r>
      <w:r w:rsidRPr="00D47C7F">
        <w:rPr>
          <w:rFonts w:ascii="新細明體" w:hAnsi="新細明體" w:hint="eastAsia"/>
          <w:sz w:val="18"/>
          <w:szCs w:val="18"/>
        </w:rPr>
        <w:t>公噸（以車身或行車執照載明者為準）以上者，應於進場兩週前向本會展覽中心展場管理組提出申請。</w:t>
      </w:r>
    </w:p>
    <w:p w14:paraId="61B4636D" w14:textId="77777777" w:rsidR="003410A8" w:rsidRPr="00D47C7F" w:rsidRDefault="003410A8" w:rsidP="008D04F8">
      <w:pPr>
        <w:ind w:leftChars="200" w:left="480"/>
        <w:rPr>
          <w:rFonts w:ascii="新細明體"/>
          <w:sz w:val="18"/>
          <w:szCs w:val="18"/>
        </w:rPr>
      </w:pPr>
      <w:r w:rsidRPr="00D47C7F">
        <w:rPr>
          <w:rFonts w:ascii="新細明體" w:hAnsi="新細明體"/>
          <w:sz w:val="18"/>
          <w:szCs w:val="18"/>
        </w:rPr>
        <w:t>(2)</w:t>
      </w:r>
      <w:r w:rsidRPr="00D47C7F">
        <w:rPr>
          <w:rFonts w:ascii="新細明體" w:hAnsi="新細明體" w:hint="eastAsia"/>
          <w:sz w:val="18"/>
          <w:szCs w:val="18"/>
        </w:rPr>
        <w:t>展品進場佈置及撤除期間小客車不得駛入，限貨車進場並應遵守規定路線行駛，展品卸下後請儘速離場，以免交通阻塞。每一參展廠商進場車輛以一輛為限，本會將於車輛進場時登記進場時間、車號、貨主攤位、負責人。應於入口處繳交進場保證金新台幣壹仟元</w:t>
      </w:r>
      <w:r w:rsidRPr="00D47C7F">
        <w:rPr>
          <w:rFonts w:ascii="新細明體" w:hAnsi="新細明體"/>
          <w:sz w:val="18"/>
          <w:szCs w:val="18"/>
        </w:rPr>
        <w:t>(</w:t>
      </w:r>
      <w:r w:rsidRPr="00D47C7F">
        <w:rPr>
          <w:rFonts w:ascii="新細明體" w:hAnsi="新細明體" w:hint="eastAsia"/>
          <w:sz w:val="18"/>
          <w:szCs w:val="18"/>
        </w:rPr>
        <w:t>不得以未帶錢或帶不足為藉口</w:t>
      </w:r>
      <w:r w:rsidRPr="00D47C7F">
        <w:rPr>
          <w:rFonts w:ascii="新細明體" w:hAnsi="新細明體"/>
          <w:sz w:val="18"/>
          <w:szCs w:val="18"/>
        </w:rPr>
        <w:t>)</w:t>
      </w:r>
      <w:r w:rsidRPr="00D47C7F">
        <w:rPr>
          <w:rFonts w:ascii="新細明體" w:hAnsi="新細明體" w:hint="eastAsia"/>
          <w:sz w:val="18"/>
          <w:szCs w:val="18"/>
        </w:rPr>
        <w:t>，在一小時內出場者，保證金原數退還，逾時出場者，每小時以新台幣兩百元計收。</w:t>
      </w:r>
    </w:p>
    <w:p w14:paraId="60573C04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（六）禁止提前撤離：所有展品必須展至最後一日下午</w:t>
      </w:r>
      <w:r w:rsidRPr="00D47C7F">
        <w:rPr>
          <w:rFonts w:ascii="新細明體" w:hAnsi="新細明體"/>
          <w:sz w:val="18"/>
          <w:szCs w:val="18"/>
        </w:rPr>
        <w:t>6</w:t>
      </w:r>
      <w:r w:rsidRPr="00D47C7F">
        <w:rPr>
          <w:rFonts w:ascii="新細明體" w:hAnsi="新細明體" w:hint="eastAsia"/>
          <w:sz w:val="18"/>
          <w:szCs w:val="18"/>
        </w:rPr>
        <w:t>時止。未經主辦單位同意，不得提前收拾或撤離會場。</w:t>
      </w:r>
    </w:p>
    <w:p w14:paraId="0DA6431E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（七）憑證進出場：參展廠商應於展品進場第二天下午</w:t>
      </w:r>
      <w:r w:rsidRPr="00D47C7F">
        <w:rPr>
          <w:rFonts w:ascii="新細明體" w:hAnsi="新細明體"/>
          <w:sz w:val="18"/>
          <w:szCs w:val="18"/>
        </w:rPr>
        <w:t>2</w:t>
      </w:r>
      <w:r w:rsidRPr="00D47C7F">
        <w:rPr>
          <w:rFonts w:ascii="新細明體" w:hAnsi="新細明體" w:hint="eastAsia"/>
          <w:sz w:val="18"/>
          <w:szCs w:val="18"/>
        </w:rPr>
        <w:t>時至大會服務台領取識別證，展出期間必須佩戴進入展場。</w:t>
      </w:r>
    </w:p>
    <w:p w14:paraId="3E698B53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（八）花籃之處理：為維護展場內外環境之整潔與安全，所有花圈、高架花籃禁止攜入場內，應放置在展館外緣牆邊。</w:t>
      </w:r>
    </w:p>
    <w:p w14:paraId="7212B62E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（九）孩童禁止進入展場</w:t>
      </w:r>
      <w:r w:rsidRPr="00D47C7F">
        <w:rPr>
          <w:rFonts w:ascii="新細明體" w:hAnsi="新細明體"/>
          <w:sz w:val="18"/>
          <w:szCs w:val="18"/>
        </w:rPr>
        <w:t>(</w:t>
      </w:r>
      <w:r w:rsidRPr="00D47C7F">
        <w:rPr>
          <w:rFonts w:ascii="新細明體" w:hAnsi="新細明體" w:hint="eastAsia"/>
          <w:sz w:val="18"/>
          <w:szCs w:val="18"/>
        </w:rPr>
        <w:t>週末除外</w:t>
      </w:r>
      <w:r w:rsidRPr="00D47C7F">
        <w:rPr>
          <w:rFonts w:ascii="新細明體" w:hAnsi="新細明體"/>
          <w:sz w:val="18"/>
          <w:szCs w:val="18"/>
        </w:rPr>
        <w:t>)</w:t>
      </w:r>
      <w:r w:rsidRPr="00D47C7F">
        <w:rPr>
          <w:rFonts w:ascii="新細明體" w:hAnsi="新細明體" w:hint="eastAsia"/>
          <w:sz w:val="18"/>
          <w:szCs w:val="18"/>
        </w:rPr>
        <w:t>：展覽會期間除假日外，禁止</w:t>
      </w:r>
      <w:r w:rsidRPr="00D47C7F">
        <w:rPr>
          <w:rFonts w:ascii="新細明體" w:hAnsi="新細明體"/>
          <w:sz w:val="18"/>
          <w:szCs w:val="18"/>
        </w:rPr>
        <w:t>12</w:t>
      </w:r>
      <w:r w:rsidRPr="00D47C7F">
        <w:rPr>
          <w:rFonts w:ascii="新細明體" w:hAnsi="新細明體" w:hint="eastAsia"/>
          <w:sz w:val="18"/>
          <w:szCs w:val="18"/>
        </w:rPr>
        <w:t>歲以下者入場，以維護安全及秩序。</w:t>
      </w:r>
    </w:p>
    <w:p w14:paraId="52E40A68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（十）除主辦單位外，任何人不得於公共區域散發傳單，從事推廣活動或置放公司或私人物品。</w:t>
      </w:r>
    </w:p>
    <w:p w14:paraId="11700FD3" w14:textId="77777777" w:rsidR="003410A8" w:rsidRPr="00D47C7F" w:rsidRDefault="003410A8" w:rsidP="008D04F8">
      <w:pPr>
        <w:rPr>
          <w:rFonts w:ascii="新細明體" w:hAnsi="新細明體"/>
          <w:sz w:val="18"/>
          <w:szCs w:val="18"/>
        </w:rPr>
      </w:pPr>
      <w:r w:rsidRPr="00D47C7F">
        <w:rPr>
          <w:rFonts w:ascii="新細明體" w:hAnsi="新細明體" w:hint="eastAsia"/>
          <w:sz w:val="18"/>
          <w:szCs w:val="18"/>
        </w:rPr>
        <w:t>（十一）妨害展覽秩序之處罰</w:t>
      </w:r>
      <w:r w:rsidRPr="00D47C7F">
        <w:rPr>
          <w:rFonts w:ascii="新細明體" w:hAnsi="新細明體"/>
          <w:sz w:val="18"/>
          <w:szCs w:val="18"/>
        </w:rPr>
        <w:t>:</w:t>
      </w:r>
    </w:p>
    <w:p w14:paraId="131BD58A" w14:textId="77777777" w:rsidR="003410A8" w:rsidRPr="00D47C7F" w:rsidRDefault="003410A8" w:rsidP="008D04F8">
      <w:pPr>
        <w:ind w:leftChars="200" w:left="480"/>
        <w:rPr>
          <w:rFonts w:ascii="新細明體" w:cs="華康中黑體N.."/>
          <w:color w:val="000000"/>
          <w:sz w:val="18"/>
          <w:szCs w:val="18"/>
        </w:rPr>
      </w:pPr>
      <w:r w:rsidRPr="00D47C7F">
        <w:rPr>
          <w:rFonts w:ascii="新細明體" w:hAnsi="新細明體" w:cs="華康中黑體N.." w:hint="eastAsia"/>
          <w:color w:val="000000"/>
          <w:sz w:val="18"/>
          <w:szCs w:val="18"/>
        </w:rPr>
        <w:t>展覽期間</w:t>
      </w:r>
      <w:r w:rsidRPr="00D47C7F">
        <w:rPr>
          <w:rFonts w:ascii="新細明體" w:hAnsi="新細明體" w:cs="華康中黑體N.."/>
          <w:color w:val="000000"/>
          <w:sz w:val="18"/>
          <w:szCs w:val="18"/>
        </w:rPr>
        <w:t>(</w:t>
      </w:r>
      <w:r w:rsidRPr="00D47C7F">
        <w:rPr>
          <w:rFonts w:ascii="新細明體" w:hAnsi="新細明體" w:cs="華康中黑體N.." w:hint="eastAsia"/>
          <w:color w:val="000000"/>
          <w:sz w:val="18"/>
          <w:szCs w:val="18"/>
        </w:rPr>
        <w:t>含進出場</w:t>
      </w:r>
      <w:r w:rsidRPr="00D47C7F">
        <w:rPr>
          <w:rFonts w:ascii="新細明體" w:hAnsi="新細明體" w:cs="華康中黑體N.."/>
          <w:color w:val="000000"/>
          <w:sz w:val="18"/>
          <w:szCs w:val="18"/>
        </w:rPr>
        <w:t>)</w:t>
      </w:r>
      <w:r w:rsidRPr="00D47C7F">
        <w:rPr>
          <w:rFonts w:ascii="新細明體" w:hAnsi="新細明體" w:cs="華康中黑體N.." w:hint="eastAsia"/>
          <w:color w:val="000000"/>
          <w:sz w:val="18"/>
          <w:szCs w:val="18"/>
        </w:rPr>
        <w:t>，參展廠商如因債務、個人恩怨或其他私人糾紛，導致他人至其攤位或展場內外鬧事或進行抗議，因而影響展覽之秩序或形象，而該參展廠商又不能有效處理時，主辦單位有權終止其展出，所繳費用概不退還</w:t>
      </w:r>
      <w:r w:rsidRPr="00D47C7F">
        <w:rPr>
          <w:rFonts w:ascii="新細明體" w:hAnsi="新細明體" w:cs="華康中黑體N.."/>
          <w:color w:val="000000"/>
          <w:sz w:val="18"/>
          <w:szCs w:val="18"/>
        </w:rPr>
        <w:t>;</w:t>
      </w:r>
      <w:r w:rsidRPr="00D47C7F">
        <w:rPr>
          <w:rFonts w:ascii="新細明體" w:hAnsi="新細明體" w:cs="華康中黑體N.." w:hint="eastAsia"/>
          <w:color w:val="000000"/>
          <w:sz w:val="18"/>
          <w:szCs w:val="18"/>
        </w:rPr>
        <w:t>主辦單位如因此牽連涉訟或受到其他損害，該參展廠商並須負一切賠償責任。</w:t>
      </w:r>
    </w:p>
    <w:p w14:paraId="2DDBD857" w14:textId="77777777" w:rsidR="003410A8" w:rsidRPr="00D47C7F" w:rsidRDefault="003410A8" w:rsidP="008D04F8">
      <w:pPr>
        <w:rPr>
          <w:rFonts w:ascii="新細明體"/>
          <w:sz w:val="18"/>
          <w:szCs w:val="18"/>
        </w:rPr>
      </w:pPr>
      <w:r w:rsidRPr="00D47C7F">
        <w:rPr>
          <w:rFonts w:ascii="新細明體" w:hAnsi="新細明體" w:hint="eastAsia"/>
          <w:b/>
          <w:sz w:val="18"/>
          <w:szCs w:val="18"/>
        </w:rPr>
        <w:t>五、違規處理：</w:t>
      </w:r>
      <w:r w:rsidRPr="00D47C7F">
        <w:rPr>
          <w:rFonts w:ascii="新細明體" w:hAnsi="新細明體" w:hint="eastAsia"/>
          <w:sz w:val="18"/>
          <w:szCs w:val="18"/>
        </w:rPr>
        <w:t>參展廠商如違反本規定，經本會勸告無效或情況急迫無從勸告時，本會將立即停止水、電之供應及採停止展出之措施。</w:t>
      </w:r>
    </w:p>
    <w:p w14:paraId="660746D6" w14:textId="77777777" w:rsidR="003410A8" w:rsidRPr="00D47C7F" w:rsidRDefault="003410A8" w:rsidP="008D04F8">
      <w:pPr>
        <w:rPr>
          <w:rFonts w:ascii="新細明體" w:cs="華康中黑體N.."/>
          <w:b/>
          <w:color w:val="000000"/>
          <w:sz w:val="18"/>
          <w:szCs w:val="18"/>
        </w:rPr>
      </w:pPr>
      <w:r w:rsidRPr="00D47C7F">
        <w:rPr>
          <w:rFonts w:ascii="新細明體" w:hAnsi="新細明體" w:cs="華康中黑體N.." w:hint="eastAsia"/>
          <w:b/>
          <w:color w:val="000000"/>
          <w:sz w:val="18"/>
          <w:szCs w:val="18"/>
        </w:rPr>
        <w:t>六、本規定如有未盡事宜，本會得隨時修訂之。</w:t>
      </w:r>
    </w:p>
    <w:p w14:paraId="403579A7" w14:textId="77777777" w:rsidR="003410A8" w:rsidRPr="00D47C7F" w:rsidRDefault="003410A8" w:rsidP="008D04F8">
      <w:pPr>
        <w:widowControl/>
        <w:rPr>
          <w:rFonts w:ascii="新細明體" w:cs="華康中黑體N.."/>
          <w:color w:val="000000"/>
          <w:kern w:val="0"/>
          <w:sz w:val="18"/>
          <w:szCs w:val="18"/>
        </w:rPr>
      </w:pPr>
      <w:r w:rsidRPr="00D47C7F">
        <w:rPr>
          <w:rFonts w:ascii="新細明體" w:hAnsi="新細明體" w:hint="eastAsia"/>
          <w:b/>
          <w:sz w:val="18"/>
          <w:szCs w:val="18"/>
        </w:rPr>
        <w:t>七、注意事項：</w:t>
      </w:r>
      <w:r w:rsidRPr="00D47C7F">
        <w:rPr>
          <w:rFonts w:ascii="新細明體" w:hAnsi="新細明體" w:hint="eastAsia"/>
          <w:sz w:val="18"/>
          <w:szCs w:val="18"/>
        </w:rPr>
        <w:t>本企劃書所載展覽名稱及內容均屬「預定、規劃」之性質，其具體之展覽名稱、內容、廣告及宣傳之名稱及展區規劃等細節，將視實際招商之情況，予以調整。</w:t>
      </w:r>
    </w:p>
    <w:sectPr w:rsidR="003410A8" w:rsidRPr="00D47C7F" w:rsidSect="00725AF9">
      <w:pgSz w:w="11905" w:h="17337"/>
      <w:pgMar w:top="284" w:right="567" w:bottom="284" w:left="48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FF1F" w14:textId="77777777" w:rsidR="00A56BC5" w:rsidRDefault="00A56BC5" w:rsidP="00B371AB">
      <w:r>
        <w:separator/>
      </w:r>
    </w:p>
  </w:endnote>
  <w:endnote w:type="continuationSeparator" w:id="0">
    <w:p w14:paraId="1E82E4B5" w14:textId="77777777" w:rsidR="00A56BC5" w:rsidRDefault="00A56BC5" w:rsidP="00B3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N..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CDE0F" w14:textId="77777777" w:rsidR="00A56BC5" w:rsidRDefault="00A56BC5" w:rsidP="00B371AB">
      <w:r>
        <w:separator/>
      </w:r>
    </w:p>
  </w:footnote>
  <w:footnote w:type="continuationSeparator" w:id="0">
    <w:p w14:paraId="1E0BD13F" w14:textId="77777777" w:rsidR="00A56BC5" w:rsidRDefault="00A56BC5" w:rsidP="00B37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34E4E7"/>
    <w:multiLevelType w:val="hybridMultilevel"/>
    <w:tmpl w:val="19F0CC5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199E517"/>
    <w:multiLevelType w:val="hybridMultilevel"/>
    <w:tmpl w:val="969487F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823615727">
    <w:abstractNumId w:val="1"/>
  </w:num>
  <w:num w:numId="2" w16cid:durableId="983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1AB"/>
    <w:rsid w:val="00002CE6"/>
    <w:rsid w:val="00027981"/>
    <w:rsid w:val="00037536"/>
    <w:rsid w:val="00070BE9"/>
    <w:rsid w:val="00083851"/>
    <w:rsid w:val="000943BE"/>
    <w:rsid w:val="000B4D0B"/>
    <w:rsid w:val="000B7EF7"/>
    <w:rsid w:val="00122FE1"/>
    <w:rsid w:val="00137A93"/>
    <w:rsid w:val="00163B5C"/>
    <w:rsid w:val="001A7A5A"/>
    <w:rsid w:val="001B0A54"/>
    <w:rsid w:val="001C136A"/>
    <w:rsid w:val="001F2724"/>
    <w:rsid w:val="002205A0"/>
    <w:rsid w:val="00235EA2"/>
    <w:rsid w:val="0024263A"/>
    <w:rsid w:val="00252D5D"/>
    <w:rsid w:val="002C512F"/>
    <w:rsid w:val="002D150C"/>
    <w:rsid w:val="003410A8"/>
    <w:rsid w:val="00342378"/>
    <w:rsid w:val="00342DC9"/>
    <w:rsid w:val="003504C8"/>
    <w:rsid w:val="0035754F"/>
    <w:rsid w:val="00370C4B"/>
    <w:rsid w:val="003C3417"/>
    <w:rsid w:val="003F6D65"/>
    <w:rsid w:val="00415DF9"/>
    <w:rsid w:val="00425CA7"/>
    <w:rsid w:val="004570A6"/>
    <w:rsid w:val="004D1415"/>
    <w:rsid w:val="004E66D6"/>
    <w:rsid w:val="004F7134"/>
    <w:rsid w:val="00590BA2"/>
    <w:rsid w:val="005F0DC9"/>
    <w:rsid w:val="006003CD"/>
    <w:rsid w:val="006244D8"/>
    <w:rsid w:val="00627D82"/>
    <w:rsid w:val="00650FC3"/>
    <w:rsid w:val="006728EC"/>
    <w:rsid w:val="0067416E"/>
    <w:rsid w:val="006C685E"/>
    <w:rsid w:val="006E4E09"/>
    <w:rsid w:val="006F3BC0"/>
    <w:rsid w:val="00725AF9"/>
    <w:rsid w:val="0076691A"/>
    <w:rsid w:val="007A72FD"/>
    <w:rsid w:val="007C1A26"/>
    <w:rsid w:val="007C2519"/>
    <w:rsid w:val="007C67B2"/>
    <w:rsid w:val="007E3C16"/>
    <w:rsid w:val="007F72D6"/>
    <w:rsid w:val="00840D5C"/>
    <w:rsid w:val="0084419F"/>
    <w:rsid w:val="008D04F8"/>
    <w:rsid w:val="008E3594"/>
    <w:rsid w:val="00912501"/>
    <w:rsid w:val="00923AEA"/>
    <w:rsid w:val="009310BE"/>
    <w:rsid w:val="009D3D35"/>
    <w:rsid w:val="009E166D"/>
    <w:rsid w:val="00A34EFC"/>
    <w:rsid w:val="00A56BC5"/>
    <w:rsid w:val="00A6559D"/>
    <w:rsid w:val="00AB275A"/>
    <w:rsid w:val="00B1780B"/>
    <w:rsid w:val="00B2171C"/>
    <w:rsid w:val="00B302E4"/>
    <w:rsid w:val="00B371AB"/>
    <w:rsid w:val="00B37FEE"/>
    <w:rsid w:val="00B72E91"/>
    <w:rsid w:val="00B909D7"/>
    <w:rsid w:val="00BA578E"/>
    <w:rsid w:val="00BE0625"/>
    <w:rsid w:val="00C0035B"/>
    <w:rsid w:val="00C23F33"/>
    <w:rsid w:val="00C64D97"/>
    <w:rsid w:val="00C6505B"/>
    <w:rsid w:val="00C714B8"/>
    <w:rsid w:val="00CA5AD4"/>
    <w:rsid w:val="00D47C7F"/>
    <w:rsid w:val="00D7244F"/>
    <w:rsid w:val="00D7658A"/>
    <w:rsid w:val="00DA569E"/>
    <w:rsid w:val="00DA7035"/>
    <w:rsid w:val="00DE60B8"/>
    <w:rsid w:val="00E10C13"/>
    <w:rsid w:val="00E2655A"/>
    <w:rsid w:val="00E85BA7"/>
    <w:rsid w:val="00E9340D"/>
    <w:rsid w:val="00EA29D2"/>
    <w:rsid w:val="00EE2B13"/>
    <w:rsid w:val="00EF194F"/>
    <w:rsid w:val="00EF711A"/>
    <w:rsid w:val="00F032CC"/>
    <w:rsid w:val="00F15008"/>
    <w:rsid w:val="00F37370"/>
    <w:rsid w:val="00F4724F"/>
    <w:rsid w:val="00FA69E3"/>
    <w:rsid w:val="00FA6E97"/>
    <w:rsid w:val="00FB1663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E64818"/>
  <w15:docId w15:val="{72A8C08E-E9BE-4C65-8201-E7BE884D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3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943BE"/>
    <w:pPr>
      <w:widowControl w:val="0"/>
      <w:autoSpaceDE w:val="0"/>
      <w:autoSpaceDN w:val="0"/>
      <w:adjustRightInd w:val="0"/>
    </w:pPr>
    <w:rPr>
      <w:rFonts w:ascii="華康中黑體N.." w:eastAsia="華康中黑體N.." w:cs="華康中黑體N.."/>
      <w:color w:val="000000"/>
      <w:kern w:val="0"/>
      <w:szCs w:val="24"/>
    </w:rPr>
  </w:style>
  <w:style w:type="paragraph" w:customStyle="1" w:styleId="CM1">
    <w:name w:val="CM1"/>
    <w:basedOn w:val="Default"/>
    <w:next w:val="Default"/>
    <w:uiPriority w:val="99"/>
    <w:rsid w:val="000943BE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0943BE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0943BE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0943BE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0943BE"/>
    <w:pPr>
      <w:spacing w:line="360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943BE"/>
    <w:pPr>
      <w:spacing w:line="200" w:lineRule="atLeast"/>
    </w:pPr>
    <w:rPr>
      <w:rFonts w:cs="Times New Roman"/>
      <w:color w:val="auto"/>
    </w:rPr>
  </w:style>
  <w:style w:type="paragraph" w:styleId="a3">
    <w:name w:val="header"/>
    <w:basedOn w:val="a"/>
    <w:link w:val="a4"/>
    <w:uiPriority w:val="99"/>
    <w:semiHidden/>
    <w:rsid w:val="00B37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B371A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B37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B371AB"/>
    <w:rPr>
      <w:rFonts w:cs="Times New Roman"/>
      <w:sz w:val="20"/>
      <w:szCs w:val="20"/>
    </w:rPr>
  </w:style>
  <w:style w:type="paragraph" w:styleId="a7">
    <w:name w:val="No Spacing"/>
    <w:uiPriority w:val="99"/>
    <w:qFormat/>
    <w:rsid w:val="006244D8"/>
    <w:pPr>
      <w:widowControl w:val="0"/>
    </w:pPr>
  </w:style>
  <w:style w:type="character" w:styleId="a8">
    <w:name w:val="Hyperlink"/>
    <w:rsid w:val="00BE06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ma.service@msa.hinet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2015_TIFS_報名表_上聯版</dc:title>
  <dc:creator>user3</dc:creator>
  <cp:lastModifiedBy>Tfma Chen</cp:lastModifiedBy>
  <cp:revision>38</cp:revision>
  <dcterms:created xsi:type="dcterms:W3CDTF">2019-06-17T08:17:00Z</dcterms:created>
  <dcterms:modified xsi:type="dcterms:W3CDTF">2026-08-24T06:08:00Z</dcterms:modified>
</cp:coreProperties>
</file>